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val="0"/>
          <w:bCs/>
          <w:sz w:val="32"/>
          <w:szCs w:val="32"/>
        </w:rPr>
      </w:pPr>
      <w:r>
        <w:rPr>
          <w:rFonts w:hint="eastAsia" w:ascii="黑体" w:hAnsi="黑体" w:eastAsia="黑体" w:cs="黑体"/>
          <w:b w:val="0"/>
          <w:bCs/>
          <w:sz w:val="32"/>
          <w:szCs w:val="32"/>
        </w:rPr>
        <w:t>河北省普通高等学校专科接本教育考试</w:t>
      </w:r>
    </w:p>
    <w:p>
      <w:pPr>
        <w:jc w:val="center"/>
        <w:rPr>
          <w:rFonts w:hint="eastAsia" w:ascii="黑体" w:hAnsi="黑体" w:eastAsia="黑体" w:cs="黑体"/>
          <w:b w:val="0"/>
          <w:bCs/>
          <w:sz w:val="32"/>
          <w:szCs w:val="32"/>
        </w:rPr>
      </w:pPr>
      <w:r>
        <w:rPr>
          <w:rFonts w:hint="eastAsia" w:ascii="黑体" w:hAnsi="黑体" w:eastAsia="黑体" w:cs="黑体"/>
          <w:b w:val="0"/>
          <w:bCs/>
          <w:sz w:val="32"/>
          <w:szCs w:val="32"/>
        </w:rPr>
        <w:t>中药学专业考试说明</w:t>
      </w:r>
    </w:p>
    <w:p>
      <w:pPr>
        <w:spacing w:beforeLines="50" w:afterLines="50"/>
        <w:jc w:val="center"/>
        <w:rPr>
          <w:rFonts w:ascii="楷体" w:hAnsi="楷体" w:eastAsia="楷体"/>
          <w:b/>
          <w:sz w:val="32"/>
          <w:szCs w:val="32"/>
        </w:rPr>
      </w:pPr>
      <w:r>
        <w:rPr>
          <w:rFonts w:hint="eastAsia" w:ascii="楷体" w:hAnsi="楷体" w:eastAsia="楷体"/>
          <w:b/>
          <w:sz w:val="32"/>
          <w:szCs w:val="32"/>
        </w:rPr>
        <w:t>第一部分：</w:t>
      </w:r>
      <w:r>
        <w:rPr>
          <w:rFonts w:hint="eastAsia" w:ascii="楷体" w:hAnsi="楷体" w:eastAsia="楷体"/>
          <w:b/>
          <w:color w:val="000000"/>
          <w:sz w:val="32"/>
          <w:szCs w:val="32"/>
        </w:rPr>
        <w:t>中药学</w:t>
      </w:r>
    </w:p>
    <w:p>
      <w:pPr>
        <w:pStyle w:val="11"/>
        <w:rPr>
          <w:sz w:val="32"/>
          <w:szCs w:val="32"/>
        </w:rPr>
      </w:pPr>
      <w:r>
        <w:rPr>
          <w:sz w:val="32"/>
          <w:szCs w:val="32"/>
        </w:rPr>
        <w:fldChar w:fldCharType="begin"/>
      </w:r>
      <w:r>
        <w:rPr>
          <w:sz w:val="32"/>
          <w:szCs w:val="32"/>
        </w:rPr>
        <w:instrText xml:space="preserve"> </w:instrText>
      </w:r>
      <w:r>
        <w:rPr>
          <w:rFonts w:hint="eastAsia"/>
          <w:sz w:val="32"/>
          <w:szCs w:val="32"/>
        </w:rPr>
        <w:instrText xml:space="preserve">= 1 \* ROMAN</w:instrText>
      </w:r>
      <w:r>
        <w:rPr>
          <w:sz w:val="32"/>
          <w:szCs w:val="32"/>
        </w:rPr>
        <w:instrText xml:space="preserve"> </w:instrText>
      </w:r>
      <w:r>
        <w:rPr>
          <w:sz w:val="32"/>
          <w:szCs w:val="32"/>
        </w:rPr>
        <w:fldChar w:fldCharType="separate"/>
      </w:r>
      <w:r>
        <w:rPr>
          <w:sz w:val="32"/>
          <w:szCs w:val="32"/>
        </w:rPr>
        <w:t>I</w:t>
      </w:r>
      <w:r>
        <w:rPr>
          <w:sz w:val="32"/>
          <w:szCs w:val="32"/>
        </w:rPr>
        <w:fldChar w:fldCharType="end"/>
      </w:r>
      <w:r>
        <w:rPr>
          <w:rFonts w:hint="eastAsia"/>
          <w:sz w:val="32"/>
          <w:szCs w:val="32"/>
        </w:rPr>
        <w:t>.课程简介</w:t>
      </w:r>
    </w:p>
    <w:p>
      <w:pPr>
        <w:pStyle w:val="2"/>
        <w:rPr>
          <w:rFonts w:hint="eastAsia" w:ascii="黑体" w:hAnsi="黑体" w:eastAsia="黑体" w:cs="黑体"/>
          <w:b w:val="0"/>
          <w:bCs w:val="0"/>
        </w:rPr>
      </w:pPr>
      <w:r>
        <w:rPr>
          <w:rFonts w:hint="eastAsia" w:ascii="黑体" w:hAnsi="黑体" w:eastAsia="黑体" w:cs="黑体"/>
          <w:b w:val="0"/>
          <w:bCs w:val="0"/>
        </w:rPr>
        <w:t>一、内容概述与要求</w:t>
      </w:r>
    </w:p>
    <w:p>
      <w:pPr>
        <w:spacing w:line="360" w:lineRule="auto"/>
        <w:ind w:firstLine="420" w:firstLineChars="200"/>
        <w:rPr>
          <w:szCs w:val="21"/>
        </w:rPr>
      </w:pPr>
      <w:r>
        <w:rPr>
          <w:rFonts w:hint="eastAsia"/>
          <w:szCs w:val="21"/>
        </w:rPr>
        <w:t>《中药学》考试是为招收中药学专业专科接本科生而实施的入学考试。中药学是研究中药的基本理论和临床应用的学科，是中医药各专业的基础课程。课程重在阐释中药的基本理论和常用中药的性能，应用理论及技能，并能够运用所学的基本理论、基本知识和基本技能综合分析、判断和解决有关理论问题和实际问题。学生运用中医基础理论知识和辩证思维方法阐述中药基本理论、基本知识和基本技能；考生应掌握各章中药含义、性能特点、分类、功效与适应证、适应范围、配伍、用法用量、使用注意等；掌握或熟悉各章节中药的来源、性味、归经、功效、临床应用、用法用量、使用注意等；了解中药的起源、产地、采集等知识及部分药物的功效主治等。</w:t>
      </w:r>
    </w:p>
    <w:p>
      <w:pPr>
        <w:pStyle w:val="2"/>
        <w:rPr>
          <w:rFonts w:hint="eastAsia" w:ascii="黑体" w:hAnsi="黑体" w:eastAsia="黑体" w:cs="黑体"/>
          <w:b w:val="0"/>
          <w:bCs w:val="0"/>
        </w:rPr>
      </w:pPr>
      <w:r>
        <w:rPr>
          <w:rFonts w:hint="eastAsia" w:ascii="黑体" w:hAnsi="黑体" w:eastAsia="黑体" w:cs="黑体"/>
          <w:b w:val="0"/>
          <w:bCs w:val="0"/>
        </w:rPr>
        <w:t xml:space="preserve">二、考试形式与试卷结构 </w:t>
      </w:r>
    </w:p>
    <w:p>
      <w:pPr>
        <w:spacing w:line="360" w:lineRule="auto"/>
        <w:ind w:firstLine="420" w:firstLineChars="200"/>
        <w:rPr>
          <w:b/>
          <w:color w:val="000000"/>
        </w:rPr>
      </w:pPr>
      <w:r>
        <w:t>考试采用闭卷、笔试形式，全卷满分为 150 分，考试时间</w:t>
      </w:r>
      <w:r>
        <w:rPr>
          <w:szCs w:val="21"/>
        </w:rPr>
        <w:t xml:space="preserve">为 </w:t>
      </w:r>
      <w:r>
        <w:rPr>
          <w:rFonts w:hint="eastAsia"/>
          <w:szCs w:val="21"/>
        </w:rPr>
        <w:t>90</w:t>
      </w:r>
      <w:r>
        <w:rPr>
          <w:szCs w:val="21"/>
        </w:rPr>
        <w:t xml:space="preserve"> 分</w:t>
      </w:r>
      <w:r>
        <w:t>钟。试卷包括</w:t>
      </w:r>
      <w:r>
        <w:rPr>
          <w:rFonts w:hint="eastAsia"/>
        </w:rPr>
        <w:t>单项选择题、多项选择题、填空题、名词解释、简答题和论述题</w:t>
      </w:r>
      <w:r>
        <w:t>。</w:t>
      </w:r>
      <w:r>
        <w:rPr>
          <w:rFonts w:hint="eastAsia"/>
        </w:rPr>
        <w:t>单项</w:t>
      </w:r>
      <w:r>
        <w:t>选择题是五个</w:t>
      </w:r>
      <w:r>
        <w:rPr>
          <w:rFonts w:hint="eastAsia"/>
        </w:rPr>
        <w:t>选项的</w:t>
      </w:r>
      <w:r>
        <w:t>选择题</w:t>
      </w:r>
      <w:r>
        <w:rPr>
          <w:rFonts w:hint="eastAsia"/>
        </w:rPr>
        <w:t>，只能选出一项正确选项；多项</w:t>
      </w:r>
      <w:r>
        <w:t>选择题是五个</w:t>
      </w:r>
      <w:r>
        <w:rPr>
          <w:rFonts w:hint="eastAsia"/>
        </w:rPr>
        <w:t>选项的</w:t>
      </w:r>
      <w:r>
        <w:t>选择题</w:t>
      </w:r>
      <w:r>
        <w:rPr>
          <w:rFonts w:hint="eastAsia"/>
        </w:rPr>
        <w:t>，需要全部选出正确选项，少选或多选均不得分</w:t>
      </w:r>
      <w:r>
        <w:t>；填空题只要求直接填写结果；名词解释、简答题和论述题以指定教材所提供的知识点为准进行解答。单项选择题40分、多项选择题</w:t>
      </w:r>
      <w:r>
        <w:rPr>
          <w:rFonts w:hint="eastAsia"/>
        </w:rPr>
        <w:t>15</w:t>
      </w:r>
      <w:r>
        <w:t>分，填空题20分，名词解释</w:t>
      </w:r>
      <w:r>
        <w:rPr>
          <w:rFonts w:hint="eastAsia"/>
        </w:rPr>
        <w:t>15</w:t>
      </w:r>
      <w:r>
        <w:t>分，简答题</w:t>
      </w:r>
      <w:r>
        <w:rPr>
          <w:rFonts w:hint="eastAsia"/>
        </w:rPr>
        <w:t>4</w:t>
      </w:r>
      <w:r>
        <w:t>0分，论述题20分，合计为150分。</w:t>
      </w:r>
    </w:p>
    <w:p>
      <w:pPr>
        <w:pStyle w:val="11"/>
        <w:spacing w:beforeLines="50" w:afterLines="50"/>
        <w:rPr>
          <w:sz w:val="32"/>
          <w:szCs w:val="32"/>
        </w:rPr>
      </w:pPr>
      <w:r>
        <w:rPr>
          <w:sz w:val="32"/>
          <w:szCs w:val="32"/>
        </w:rPr>
        <w:fldChar w:fldCharType="begin"/>
      </w:r>
      <w:r>
        <w:rPr>
          <w:sz w:val="32"/>
          <w:szCs w:val="32"/>
        </w:rPr>
        <w:instrText xml:space="preserve"> = 2 \* ROMAN </w:instrText>
      </w:r>
      <w:r>
        <w:rPr>
          <w:sz w:val="32"/>
          <w:szCs w:val="32"/>
        </w:rPr>
        <w:fldChar w:fldCharType="separate"/>
      </w:r>
      <w:r>
        <w:rPr>
          <w:sz w:val="32"/>
          <w:szCs w:val="32"/>
        </w:rPr>
        <w:t>II</w:t>
      </w:r>
      <w:r>
        <w:rPr>
          <w:sz w:val="32"/>
          <w:szCs w:val="32"/>
        </w:rPr>
        <w:fldChar w:fldCharType="end"/>
      </w:r>
      <w:r>
        <w:rPr>
          <w:rFonts w:hint="eastAsia" w:ascii="宋体" w:hAnsi="宋体"/>
          <w:sz w:val="32"/>
          <w:szCs w:val="32"/>
        </w:rPr>
        <w:t>.</w:t>
      </w:r>
      <w:r>
        <w:rPr>
          <w:rFonts w:hint="eastAsia"/>
          <w:sz w:val="32"/>
          <w:szCs w:val="32"/>
        </w:rPr>
        <w:t>知识要点与考核要求</w:t>
      </w:r>
    </w:p>
    <w:p>
      <w:pPr>
        <w:pStyle w:val="2"/>
        <w:ind w:firstLine="3602" w:firstLineChars="1500"/>
        <w:rPr>
          <w:szCs w:val="28"/>
        </w:rPr>
      </w:pPr>
      <w:r>
        <w:rPr>
          <w:rFonts w:hint="eastAsia"/>
          <w:szCs w:val="28"/>
        </w:rPr>
        <w:t>总论部分</w:t>
      </w:r>
    </w:p>
    <w:p>
      <w:pPr>
        <w:pStyle w:val="2"/>
        <w:rPr>
          <w:szCs w:val="28"/>
        </w:rPr>
      </w:pPr>
      <w:r>
        <w:rPr>
          <w:rFonts w:hint="eastAsia" w:ascii="黑体" w:hAnsi="黑体" w:eastAsia="黑体" w:cs="黑体"/>
          <w:b w:val="0"/>
          <w:bCs w:val="0"/>
        </w:rPr>
        <w:t xml:space="preserve">一、中药的起源和中药学的发展 </w:t>
      </w:r>
      <w:r>
        <w:rPr>
          <w:rFonts w:hint="eastAsia"/>
        </w:rPr>
        <w:t xml:space="preserve">                             </w:t>
      </w:r>
    </w:p>
    <w:p>
      <w:pPr>
        <w:spacing w:line="360" w:lineRule="auto"/>
        <w:rPr>
          <w:rFonts w:ascii="宋体" w:hAnsi="宋体"/>
          <w:b/>
          <w:szCs w:val="21"/>
        </w:rPr>
      </w:pPr>
      <w:r>
        <w:rPr>
          <w:rFonts w:hint="eastAsia" w:ascii="宋体" w:hAnsi="宋体"/>
          <w:b/>
          <w:szCs w:val="21"/>
        </w:rPr>
        <w:t>（一）知识要点</w:t>
      </w:r>
    </w:p>
    <w:p>
      <w:pPr>
        <w:spacing w:line="360" w:lineRule="auto"/>
        <w:rPr>
          <w:rFonts w:ascii="宋体" w:hAnsi="宋体"/>
          <w:szCs w:val="21"/>
        </w:rPr>
      </w:pPr>
      <w:r>
        <w:rPr>
          <w:rFonts w:hint="eastAsia" w:ascii="宋体" w:hAnsi="宋体"/>
          <w:szCs w:val="21"/>
        </w:rPr>
        <w:t>1.中药的起源。</w:t>
      </w:r>
    </w:p>
    <w:p>
      <w:pPr>
        <w:spacing w:line="360" w:lineRule="auto"/>
        <w:rPr>
          <w:rFonts w:ascii="宋体" w:hAnsi="宋体"/>
          <w:szCs w:val="21"/>
        </w:rPr>
      </w:pPr>
      <w:r>
        <w:rPr>
          <w:rFonts w:hint="eastAsia" w:ascii="宋体" w:hAnsi="宋体"/>
          <w:szCs w:val="21"/>
        </w:rPr>
        <w:t>2.中药学的发展，各个时期学术发展特点及主要本草著作。</w:t>
      </w:r>
    </w:p>
    <w:p>
      <w:pPr>
        <w:spacing w:line="360" w:lineRule="auto"/>
        <w:rPr>
          <w:rFonts w:ascii="宋体" w:hAnsi="宋体"/>
          <w:b/>
          <w:szCs w:val="21"/>
        </w:rPr>
      </w:pPr>
      <w:r>
        <w:rPr>
          <w:rFonts w:hint="eastAsia" w:ascii="宋体" w:hAnsi="宋体"/>
          <w:b/>
          <w:szCs w:val="21"/>
        </w:rPr>
        <w:t>（二）考核要求</w:t>
      </w:r>
    </w:p>
    <w:p>
      <w:pPr>
        <w:spacing w:line="360" w:lineRule="auto"/>
        <w:rPr>
          <w:rFonts w:ascii="宋体" w:hAnsi="宋体"/>
          <w:szCs w:val="21"/>
        </w:rPr>
      </w:pPr>
      <w:r>
        <w:rPr>
          <w:rFonts w:hint="eastAsia" w:ascii="宋体" w:hAnsi="宋体"/>
          <w:szCs w:val="21"/>
        </w:rPr>
        <w:t>1.</w:t>
      </w:r>
      <w:r>
        <w:rPr>
          <w:rFonts w:ascii="宋体" w:hAnsi="宋体"/>
          <w:szCs w:val="21"/>
        </w:rPr>
        <w:t>掌握</w:t>
      </w:r>
      <w:r>
        <w:rPr>
          <w:rFonts w:hint="eastAsia" w:ascii="宋体" w:hAnsi="宋体"/>
          <w:szCs w:val="21"/>
        </w:rPr>
        <w:t>中药、</w:t>
      </w:r>
      <w:r>
        <w:rPr>
          <w:rFonts w:ascii="宋体" w:hAnsi="宋体"/>
          <w:szCs w:val="21"/>
        </w:rPr>
        <w:t>中药学的概念</w:t>
      </w:r>
      <w:r>
        <w:rPr>
          <w:rFonts w:hint="eastAsia" w:ascii="宋体" w:hAnsi="宋体"/>
          <w:szCs w:val="21"/>
        </w:rPr>
        <w:t>以及</w:t>
      </w:r>
      <w:r>
        <w:rPr>
          <w:rFonts w:ascii="宋体" w:hAnsi="宋体"/>
          <w:szCs w:val="21"/>
        </w:rPr>
        <w:t>主要本草著作---《神农本草经》《本草经集注》《新修本草》《证类本草》《本草纲目》《本草纲目拾遗》的成书年代、作者、载药数</w:t>
      </w:r>
      <w:r>
        <w:rPr>
          <w:rFonts w:hint="eastAsia" w:ascii="宋体" w:hAnsi="宋体"/>
          <w:szCs w:val="21"/>
        </w:rPr>
        <w:t>量</w:t>
      </w:r>
      <w:r>
        <w:rPr>
          <w:rFonts w:ascii="宋体" w:hAnsi="宋体"/>
          <w:szCs w:val="21"/>
        </w:rPr>
        <w:t>及</w:t>
      </w:r>
      <w:r>
        <w:rPr>
          <w:rFonts w:hint="eastAsia" w:ascii="宋体" w:hAnsi="宋体"/>
          <w:szCs w:val="21"/>
        </w:rPr>
        <w:t>学术价值。</w:t>
      </w:r>
    </w:p>
    <w:p>
      <w:pPr>
        <w:spacing w:line="360" w:lineRule="auto"/>
        <w:rPr>
          <w:rFonts w:ascii="宋体" w:hAnsi="宋体"/>
          <w:szCs w:val="21"/>
        </w:rPr>
      </w:pPr>
      <w:r>
        <w:rPr>
          <w:rFonts w:hint="eastAsia" w:ascii="宋体" w:hAnsi="宋体"/>
          <w:szCs w:val="21"/>
        </w:rPr>
        <w:t>2.</w:t>
      </w:r>
      <w:r>
        <w:rPr>
          <w:rFonts w:ascii="宋体" w:hAnsi="宋体"/>
          <w:szCs w:val="21"/>
        </w:rPr>
        <w:t>了解中药的起源和中药学的发展。</w:t>
      </w:r>
    </w:p>
    <w:p>
      <w:pPr>
        <w:pStyle w:val="2"/>
        <w:rPr>
          <w:rFonts w:hint="eastAsia" w:ascii="黑体" w:hAnsi="黑体" w:eastAsia="黑体" w:cs="黑体"/>
          <w:b w:val="0"/>
          <w:bCs w:val="0"/>
        </w:rPr>
      </w:pPr>
      <w:r>
        <w:rPr>
          <w:rFonts w:hint="eastAsia" w:ascii="黑体" w:hAnsi="黑体" w:eastAsia="黑体" w:cs="黑体"/>
          <w:b w:val="0"/>
          <w:bCs w:val="0"/>
        </w:rPr>
        <w:t>二、中药的产地与采集</w:t>
      </w:r>
    </w:p>
    <w:p>
      <w:pPr>
        <w:spacing w:line="360" w:lineRule="auto"/>
        <w:rPr>
          <w:rFonts w:ascii="宋体" w:hAnsi="宋体"/>
          <w:b/>
          <w:szCs w:val="21"/>
        </w:rPr>
      </w:pPr>
      <w:r>
        <w:rPr>
          <w:rFonts w:hint="eastAsia" w:ascii="宋体" w:hAnsi="宋体"/>
          <w:b/>
          <w:szCs w:val="21"/>
        </w:rPr>
        <w:t>（一）知识要点</w:t>
      </w:r>
    </w:p>
    <w:p>
      <w:pPr>
        <w:spacing w:line="360" w:lineRule="auto"/>
        <w:rPr>
          <w:rFonts w:ascii="宋体" w:hAnsi="宋体"/>
          <w:szCs w:val="21"/>
        </w:rPr>
      </w:pPr>
      <w:r>
        <w:rPr>
          <w:rFonts w:hint="eastAsia" w:ascii="宋体" w:hAnsi="宋体"/>
          <w:szCs w:val="21"/>
        </w:rPr>
        <w:t>1.中药的产地。</w:t>
      </w:r>
    </w:p>
    <w:p>
      <w:pPr>
        <w:spacing w:line="360" w:lineRule="auto"/>
        <w:rPr>
          <w:rFonts w:ascii="宋体" w:hAnsi="宋体"/>
          <w:szCs w:val="21"/>
        </w:rPr>
      </w:pPr>
      <w:r>
        <w:rPr>
          <w:rFonts w:hint="eastAsia" w:ascii="宋体" w:hAnsi="宋体"/>
          <w:szCs w:val="21"/>
        </w:rPr>
        <w:t>2.中药的采集。</w:t>
      </w:r>
    </w:p>
    <w:p>
      <w:pPr>
        <w:spacing w:line="360" w:lineRule="auto"/>
        <w:rPr>
          <w:rFonts w:ascii="宋体" w:hAnsi="宋体"/>
          <w:szCs w:val="21"/>
        </w:rPr>
      </w:pPr>
      <w:r>
        <w:rPr>
          <w:rFonts w:hint="eastAsia" w:ascii="宋体" w:hAnsi="宋体"/>
          <w:szCs w:val="21"/>
        </w:rPr>
        <w:t>（1）植物类药采收</w:t>
      </w:r>
    </w:p>
    <w:p>
      <w:pPr>
        <w:spacing w:line="360" w:lineRule="auto"/>
        <w:rPr>
          <w:rFonts w:ascii="宋体" w:hAnsi="宋体"/>
          <w:szCs w:val="21"/>
        </w:rPr>
      </w:pPr>
      <w:r>
        <w:rPr>
          <w:rFonts w:hint="eastAsia" w:ascii="宋体" w:hAnsi="宋体"/>
          <w:szCs w:val="21"/>
        </w:rPr>
        <w:t>（2）动物类药采收</w:t>
      </w:r>
    </w:p>
    <w:p>
      <w:pPr>
        <w:spacing w:line="360" w:lineRule="auto"/>
        <w:rPr>
          <w:rFonts w:ascii="宋体" w:hAnsi="宋体"/>
          <w:b/>
          <w:szCs w:val="21"/>
        </w:rPr>
      </w:pPr>
      <w:r>
        <w:rPr>
          <w:rFonts w:hint="eastAsia" w:ascii="宋体" w:hAnsi="宋体"/>
          <w:b/>
          <w:szCs w:val="21"/>
        </w:rPr>
        <w:t>（二）考核要求</w:t>
      </w:r>
    </w:p>
    <w:p>
      <w:pPr>
        <w:spacing w:line="360" w:lineRule="auto"/>
        <w:rPr>
          <w:rFonts w:ascii="宋体" w:hAnsi="宋体"/>
          <w:szCs w:val="21"/>
        </w:rPr>
      </w:pPr>
      <w:r>
        <w:rPr>
          <w:rFonts w:hint="eastAsia" w:ascii="宋体" w:hAnsi="宋体"/>
          <w:szCs w:val="21"/>
        </w:rPr>
        <w:t>1.熟悉道地药材的含义。</w:t>
      </w:r>
    </w:p>
    <w:p>
      <w:pPr>
        <w:spacing w:line="360" w:lineRule="auto"/>
        <w:rPr>
          <w:rFonts w:ascii="宋体" w:hAnsi="宋体"/>
          <w:szCs w:val="21"/>
        </w:rPr>
      </w:pPr>
      <w:r>
        <w:rPr>
          <w:rFonts w:hint="eastAsia" w:ascii="宋体" w:hAnsi="宋体"/>
          <w:szCs w:val="21"/>
        </w:rPr>
        <w:t>2.熟悉中药的产地与药效的关系。</w:t>
      </w:r>
    </w:p>
    <w:p>
      <w:pPr>
        <w:spacing w:line="360" w:lineRule="auto"/>
        <w:rPr>
          <w:rFonts w:ascii="宋体" w:hAnsi="宋体"/>
          <w:szCs w:val="21"/>
        </w:rPr>
      </w:pPr>
      <w:r>
        <w:rPr>
          <w:rFonts w:hint="eastAsia" w:ascii="宋体" w:hAnsi="宋体"/>
          <w:szCs w:val="21"/>
        </w:rPr>
        <w:t>3.熟悉植物药采收季节与药效的关系，以及不同药用部分的一般采收原则。</w:t>
      </w:r>
    </w:p>
    <w:p>
      <w:pPr>
        <w:pStyle w:val="2"/>
      </w:pPr>
      <w:r>
        <w:rPr>
          <w:rFonts w:hint="eastAsia" w:ascii="黑体" w:hAnsi="黑体" w:eastAsia="黑体" w:cs="黑体"/>
          <w:b w:val="0"/>
          <w:bCs w:val="0"/>
        </w:rPr>
        <w:t>三、中药的炮制</w:t>
      </w:r>
    </w:p>
    <w:p>
      <w:pPr>
        <w:spacing w:line="360" w:lineRule="auto"/>
        <w:rPr>
          <w:rFonts w:ascii="宋体" w:hAnsi="宋体"/>
          <w:b/>
          <w:szCs w:val="21"/>
        </w:rPr>
      </w:pPr>
      <w:r>
        <w:rPr>
          <w:rFonts w:hint="eastAsia" w:ascii="宋体" w:hAnsi="宋体"/>
          <w:b/>
          <w:szCs w:val="21"/>
        </w:rPr>
        <w:t>（一）知识要点</w:t>
      </w:r>
    </w:p>
    <w:p>
      <w:pPr>
        <w:spacing w:line="360" w:lineRule="auto"/>
        <w:rPr>
          <w:rFonts w:ascii="宋体" w:hAnsi="宋体"/>
          <w:szCs w:val="21"/>
        </w:rPr>
      </w:pPr>
      <w:r>
        <w:rPr>
          <w:rFonts w:hint="eastAsia" w:ascii="宋体" w:hAnsi="宋体"/>
          <w:szCs w:val="21"/>
        </w:rPr>
        <w:t>1.炮制目的。</w:t>
      </w:r>
    </w:p>
    <w:p>
      <w:pPr>
        <w:spacing w:line="360" w:lineRule="auto"/>
        <w:rPr>
          <w:rFonts w:ascii="宋体" w:hAnsi="宋体"/>
          <w:szCs w:val="21"/>
        </w:rPr>
      </w:pPr>
      <w:r>
        <w:rPr>
          <w:rFonts w:hint="eastAsia" w:ascii="宋体" w:hAnsi="宋体"/>
          <w:szCs w:val="21"/>
        </w:rPr>
        <w:t>2.炮制方法。</w:t>
      </w:r>
    </w:p>
    <w:p>
      <w:pPr>
        <w:spacing w:line="360" w:lineRule="auto"/>
        <w:rPr>
          <w:rFonts w:ascii="宋体" w:hAnsi="宋体"/>
          <w:szCs w:val="21"/>
        </w:rPr>
      </w:pPr>
      <w:r>
        <w:rPr>
          <w:rFonts w:hint="eastAsia" w:ascii="宋体" w:hAnsi="宋体"/>
          <w:szCs w:val="21"/>
        </w:rPr>
        <w:t>（1）修治</w:t>
      </w:r>
    </w:p>
    <w:p>
      <w:pPr>
        <w:spacing w:line="360" w:lineRule="auto"/>
        <w:rPr>
          <w:rFonts w:ascii="宋体" w:hAnsi="宋体"/>
          <w:szCs w:val="21"/>
        </w:rPr>
      </w:pPr>
      <w:r>
        <w:rPr>
          <w:rFonts w:hint="eastAsia" w:ascii="宋体" w:hAnsi="宋体"/>
          <w:szCs w:val="21"/>
        </w:rPr>
        <w:t>（2）水制</w:t>
      </w:r>
    </w:p>
    <w:p>
      <w:pPr>
        <w:spacing w:line="360" w:lineRule="auto"/>
        <w:rPr>
          <w:rFonts w:ascii="宋体" w:hAnsi="宋体"/>
          <w:szCs w:val="21"/>
        </w:rPr>
      </w:pPr>
      <w:r>
        <w:rPr>
          <w:rFonts w:hint="eastAsia" w:ascii="宋体" w:hAnsi="宋体"/>
          <w:szCs w:val="21"/>
        </w:rPr>
        <w:t>（3）火制</w:t>
      </w:r>
    </w:p>
    <w:p>
      <w:pPr>
        <w:spacing w:line="360" w:lineRule="auto"/>
        <w:rPr>
          <w:rFonts w:ascii="宋体" w:hAnsi="宋体"/>
          <w:szCs w:val="21"/>
        </w:rPr>
      </w:pPr>
      <w:r>
        <w:rPr>
          <w:rFonts w:hint="eastAsia" w:ascii="宋体" w:hAnsi="宋体"/>
          <w:szCs w:val="21"/>
        </w:rPr>
        <w:t>（4）水火共制</w:t>
      </w:r>
    </w:p>
    <w:p>
      <w:pPr>
        <w:spacing w:line="360" w:lineRule="auto"/>
        <w:rPr>
          <w:rFonts w:ascii="宋体" w:hAnsi="宋体"/>
          <w:szCs w:val="21"/>
        </w:rPr>
      </w:pPr>
      <w:r>
        <w:rPr>
          <w:rFonts w:hint="eastAsia" w:ascii="宋体" w:hAnsi="宋体"/>
          <w:szCs w:val="21"/>
        </w:rPr>
        <w:t>（5）其他制法</w:t>
      </w:r>
    </w:p>
    <w:p>
      <w:pPr>
        <w:spacing w:line="360" w:lineRule="auto"/>
        <w:rPr>
          <w:rFonts w:ascii="宋体" w:hAnsi="宋体"/>
          <w:b/>
          <w:szCs w:val="21"/>
        </w:rPr>
      </w:pPr>
      <w:r>
        <w:rPr>
          <w:rFonts w:hint="eastAsia" w:ascii="宋体" w:hAnsi="宋体"/>
          <w:b/>
          <w:szCs w:val="21"/>
        </w:rPr>
        <w:t>（二）考核要求</w:t>
      </w:r>
    </w:p>
    <w:p>
      <w:pPr>
        <w:spacing w:line="360" w:lineRule="auto"/>
        <w:rPr>
          <w:rFonts w:ascii="宋体" w:hAnsi="宋体"/>
          <w:szCs w:val="21"/>
        </w:rPr>
      </w:pPr>
      <w:r>
        <w:rPr>
          <w:rFonts w:hint="eastAsia" w:ascii="宋体" w:hAnsi="宋体"/>
          <w:szCs w:val="21"/>
        </w:rPr>
        <w:t>1.掌握中药炮制的含义、目的。</w:t>
      </w:r>
    </w:p>
    <w:p>
      <w:pPr>
        <w:spacing w:line="360" w:lineRule="auto"/>
        <w:rPr>
          <w:rFonts w:ascii="宋体" w:hAnsi="宋体"/>
          <w:szCs w:val="21"/>
        </w:rPr>
      </w:pPr>
      <w:r>
        <w:rPr>
          <w:rFonts w:hint="eastAsia" w:ascii="宋体" w:hAnsi="宋体"/>
          <w:szCs w:val="21"/>
        </w:rPr>
        <w:t>2.熟悉炮制的基本方法。</w:t>
      </w:r>
    </w:p>
    <w:p>
      <w:pPr>
        <w:pStyle w:val="2"/>
        <w:rPr>
          <w:rFonts w:hint="eastAsia" w:ascii="黑体" w:hAnsi="黑体" w:eastAsia="黑体" w:cs="黑体"/>
          <w:b w:val="0"/>
          <w:bCs w:val="0"/>
        </w:rPr>
      </w:pPr>
      <w:r>
        <w:rPr>
          <w:rFonts w:hint="eastAsia" w:ascii="黑体" w:hAnsi="黑体" w:eastAsia="黑体" w:cs="黑体"/>
          <w:b w:val="0"/>
          <w:bCs w:val="0"/>
        </w:rPr>
        <w:t>四、中药的性能</w:t>
      </w:r>
    </w:p>
    <w:p>
      <w:pPr>
        <w:spacing w:line="360" w:lineRule="auto"/>
        <w:rPr>
          <w:rFonts w:ascii="宋体" w:hAnsi="宋体"/>
          <w:b/>
          <w:szCs w:val="21"/>
        </w:rPr>
      </w:pPr>
      <w:r>
        <w:rPr>
          <w:rFonts w:hint="eastAsia" w:ascii="宋体" w:hAnsi="宋体"/>
          <w:b/>
          <w:szCs w:val="21"/>
        </w:rPr>
        <w:t>（一）知识要点</w:t>
      </w:r>
    </w:p>
    <w:p>
      <w:pPr>
        <w:spacing w:line="360" w:lineRule="auto"/>
        <w:rPr>
          <w:rFonts w:ascii="宋体" w:hAnsi="宋体"/>
          <w:szCs w:val="21"/>
        </w:rPr>
      </w:pPr>
      <w:r>
        <w:rPr>
          <w:rFonts w:hint="eastAsia" w:ascii="宋体" w:hAnsi="宋体"/>
          <w:szCs w:val="21"/>
        </w:rPr>
        <w:t>1.四气与五味。</w:t>
      </w:r>
    </w:p>
    <w:p>
      <w:pPr>
        <w:spacing w:line="360" w:lineRule="auto"/>
        <w:rPr>
          <w:rFonts w:ascii="宋体" w:hAnsi="宋体"/>
          <w:szCs w:val="21"/>
        </w:rPr>
      </w:pPr>
      <w:r>
        <w:rPr>
          <w:rFonts w:hint="eastAsia" w:ascii="宋体" w:hAnsi="宋体"/>
          <w:szCs w:val="21"/>
        </w:rPr>
        <w:t>（1）中药药性理论的概念及中药治病的基本原理。</w:t>
      </w:r>
    </w:p>
    <w:p>
      <w:pPr>
        <w:spacing w:line="360" w:lineRule="auto"/>
        <w:rPr>
          <w:rFonts w:ascii="宋体" w:hAnsi="宋体"/>
          <w:szCs w:val="21"/>
        </w:rPr>
      </w:pPr>
      <w:r>
        <w:rPr>
          <w:rFonts w:hint="eastAsia" w:ascii="宋体" w:hAnsi="宋体"/>
          <w:szCs w:val="21"/>
        </w:rPr>
        <w:t>（2）四气的概念。药性的寒热温凉是由药物作用于人体所产生的不同反应和所获得的不同疗效总结出来的，它与所治疗疾病的性质是相对而言的。结合有代表性的药物去认识四气。</w:t>
      </w:r>
    </w:p>
    <w:p>
      <w:pPr>
        <w:spacing w:line="360" w:lineRule="auto"/>
        <w:rPr>
          <w:rFonts w:ascii="宋体" w:hAnsi="宋体"/>
          <w:szCs w:val="21"/>
        </w:rPr>
      </w:pPr>
      <w:r>
        <w:rPr>
          <w:rFonts w:hint="eastAsia" w:ascii="宋体" w:hAnsi="宋体"/>
          <w:szCs w:val="21"/>
        </w:rPr>
        <w:t>（3）五味的概念。五味不仅仅是药物味道的真实反映，更重要的是对药物作用的高度概括。五味各自的作用。一个药可以有两个以上的味，它决定了药物可以具有多个疗效。结合有代表性的药物去认识五味。</w:t>
      </w:r>
    </w:p>
    <w:p>
      <w:pPr>
        <w:spacing w:line="360" w:lineRule="auto"/>
        <w:rPr>
          <w:rFonts w:ascii="宋体" w:hAnsi="宋体"/>
          <w:szCs w:val="21"/>
        </w:rPr>
      </w:pPr>
      <w:r>
        <w:rPr>
          <w:rFonts w:hint="eastAsia" w:ascii="宋体" w:hAnsi="宋体"/>
          <w:szCs w:val="21"/>
        </w:rPr>
        <w:t>2.升降浮沉、归经、毒性。</w:t>
      </w:r>
    </w:p>
    <w:p>
      <w:pPr>
        <w:spacing w:line="360" w:lineRule="auto"/>
        <w:rPr>
          <w:rFonts w:ascii="宋体" w:hAnsi="宋体"/>
          <w:szCs w:val="21"/>
        </w:rPr>
      </w:pPr>
      <w:r>
        <w:rPr>
          <w:rFonts w:hint="eastAsia" w:ascii="宋体" w:hAnsi="宋体"/>
          <w:szCs w:val="21"/>
        </w:rPr>
        <w:t>（1）升降浮沉的概念。</w:t>
      </w:r>
    </w:p>
    <w:p>
      <w:pPr>
        <w:spacing w:line="360" w:lineRule="auto"/>
        <w:rPr>
          <w:rFonts w:ascii="宋体" w:hAnsi="宋体"/>
          <w:szCs w:val="21"/>
        </w:rPr>
      </w:pPr>
      <w:r>
        <w:rPr>
          <w:rFonts w:hint="eastAsia" w:ascii="宋体" w:hAnsi="宋体"/>
          <w:szCs w:val="21"/>
        </w:rPr>
        <w:t>（2）升降浮沉与药物性味的关系。</w:t>
      </w:r>
    </w:p>
    <w:p>
      <w:pPr>
        <w:spacing w:line="360" w:lineRule="auto"/>
        <w:rPr>
          <w:rFonts w:ascii="宋体" w:hAnsi="宋体"/>
          <w:szCs w:val="21"/>
        </w:rPr>
      </w:pPr>
      <w:r>
        <w:rPr>
          <w:rFonts w:hint="eastAsia" w:ascii="宋体" w:hAnsi="宋体"/>
          <w:szCs w:val="21"/>
        </w:rPr>
        <w:t>（3）升降浮沉对临床用药的指导意义。</w:t>
      </w:r>
    </w:p>
    <w:p>
      <w:pPr>
        <w:spacing w:line="360" w:lineRule="auto"/>
        <w:rPr>
          <w:rFonts w:ascii="宋体" w:hAnsi="宋体"/>
          <w:szCs w:val="21"/>
        </w:rPr>
      </w:pPr>
      <w:r>
        <w:rPr>
          <w:rFonts w:hint="eastAsia" w:ascii="宋体" w:hAnsi="宋体"/>
          <w:szCs w:val="21"/>
        </w:rPr>
        <w:t>（4）归经的概念。</w:t>
      </w:r>
    </w:p>
    <w:p>
      <w:pPr>
        <w:spacing w:line="360" w:lineRule="auto"/>
        <w:rPr>
          <w:rFonts w:ascii="宋体" w:hAnsi="宋体"/>
          <w:szCs w:val="21"/>
        </w:rPr>
      </w:pPr>
      <w:r>
        <w:rPr>
          <w:rFonts w:hint="eastAsia" w:ascii="宋体" w:hAnsi="宋体"/>
          <w:szCs w:val="21"/>
        </w:rPr>
        <w:t>（5）归经理论对临床用药的指导意义。</w:t>
      </w:r>
    </w:p>
    <w:p>
      <w:pPr>
        <w:spacing w:line="360" w:lineRule="auto"/>
        <w:rPr>
          <w:rFonts w:ascii="宋体" w:hAnsi="宋体"/>
          <w:szCs w:val="21"/>
        </w:rPr>
      </w:pPr>
      <w:r>
        <w:rPr>
          <w:rFonts w:hint="eastAsia" w:ascii="宋体" w:hAnsi="宋体"/>
          <w:szCs w:val="21"/>
        </w:rPr>
        <w:t>（6）四气、五味、升降浮沉、</w:t>
      </w:r>
      <w:r>
        <w:rPr>
          <w:rFonts w:hint="eastAsia" w:ascii="宋体" w:hAnsi="宋体"/>
          <w:color w:val="000000"/>
          <w:szCs w:val="21"/>
        </w:rPr>
        <w:t>归经结合起来的全面分析</w:t>
      </w:r>
      <w:r>
        <w:rPr>
          <w:rFonts w:hint="eastAsia" w:ascii="宋体" w:hAnsi="宋体"/>
          <w:szCs w:val="21"/>
        </w:rPr>
        <w:t>。</w:t>
      </w:r>
    </w:p>
    <w:p>
      <w:pPr>
        <w:spacing w:line="360" w:lineRule="auto"/>
        <w:rPr>
          <w:rFonts w:ascii="宋体" w:hAnsi="宋体"/>
          <w:szCs w:val="21"/>
        </w:rPr>
      </w:pPr>
      <w:r>
        <w:rPr>
          <w:rFonts w:hint="eastAsia" w:ascii="宋体" w:hAnsi="宋体"/>
          <w:szCs w:val="21"/>
        </w:rPr>
        <w:t>（7）毒性的概念。</w:t>
      </w:r>
    </w:p>
    <w:p>
      <w:pPr>
        <w:spacing w:line="360" w:lineRule="auto"/>
        <w:rPr>
          <w:rFonts w:ascii="宋体" w:hAnsi="宋体"/>
          <w:szCs w:val="21"/>
        </w:rPr>
      </w:pPr>
      <w:r>
        <w:rPr>
          <w:rFonts w:hint="eastAsia" w:ascii="宋体" w:hAnsi="宋体"/>
          <w:szCs w:val="21"/>
        </w:rPr>
        <w:t>（8）引起中毒的原因及解救方法。</w:t>
      </w:r>
    </w:p>
    <w:p>
      <w:pPr>
        <w:spacing w:line="360" w:lineRule="auto"/>
        <w:rPr>
          <w:rFonts w:ascii="宋体" w:hAnsi="宋体"/>
          <w:szCs w:val="21"/>
        </w:rPr>
      </w:pPr>
      <w:r>
        <w:rPr>
          <w:rFonts w:hint="eastAsia" w:ascii="宋体" w:hAnsi="宋体"/>
          <w:szCs w:val="21"/>
        </w:rPr>
        <w:t>（9）应用有毒药物的注意事项。</w:t>
      </w:r>
    </w:p>
    <w:p>
      <w:pPr>
        <w:spacing w:line="360" w:lineRule="auto"/>
        <w:rPr>
          <w:rFonts w:ascii="宋体" w:hAnsi="宋体"/>
          <w:b/>
          <w:szCs w:val="21"/>
        </w:rPr>
      </w:pPr>
      <w:r>
        <w:rPr>
          <w:rFonts w:hint="eastAsia" w:ascii="宋体" w:hAnsi="宋体"/>
          <w:b/>
          <w:szCs w:val="21"/>
        </w:rPr>
        <w:t>（二）考核要求</w:t>
      </w:r>
    </w:p>
    <w:p>
      <w:pPr>
        <w:spacing w:line="360" w:lineRule="auto"/>
        <w:rPr>
          <w:rFonts w:ascii="宋体" w:hAnsi="宋体"/>
          <w:szCs w:val="21"/>
        </w:rPr>
      </w:pPr>
      <w:r>
        <w:rPr>
          <w:rFonts w:hint="eastAsia" w:ascii="宋体" w:hAnsi="宋体"/>
          <w:szCs w:val="21"/>
        </w:rPr>
        <w:t>1.掌握中药药性理论的概念及中药治病的基本原理；四气所表示药物的作用及其对临床用药的指导意义；五味所表示药物的作用。</w:t>
      </w:r>
    </w:p>
    <w:p>
      <w:pPr>
        <w:spacing w:line="360" w:lineRule="auto"/>
        <w:rPr>
          <w:rFonts w:ascii="宋体" w:hAnsi="宋体"/>
          <w:szCs w:val="21"/>
        </w:rPr>
      </w:pPr>
      <w:r>
        <w:rPr>
          <w:rFonts w:hint="eastAsia" w:ascii="宋体" w:hAnsi="宋体"/>
          <w:szCs w:val="21"/>
        </w:rPr>
        <w:t>2.熟悉四气五味的概念及气与味的综合效应。</w:t>
      </w:r>
    </w:p>
    <w:p>
      <w:pPr>
        <w:spacing w:line="360" w:lineRule="auto"/>
        <w:rPr>
          <w:rFonts w:ascii="宋体" w:hAnsi="宋体"/>
          <w:szCs w:val="21"/>
        </w:rPr>
      </w:pPr>
      <w:r>
        <w:rPr>
          <w:rFonts w:hint="eastAsia" w:ascii="宋体" w:hAnsi="宋体"/>
          <w:szCs w:val="21"/>
        </w:rPr>
        <w:t>3.掌握升降浮沉的概念，升浮与沉降的不同作用，升降浮沉与药物性味的关系。熟悉影响升降浮沉的因素，及其对临床用药的指导意义。</w:t>
      </w:r>
    </w:p>
    <w:p>
      <w:pPr>
        <w:spacing w:line="360" w:lineRule="auto"/>
        <w:rPr>
          <w:rFonts w:ascii="宋体" w:hAnsi="宋体"/>
          <w:szCs w:val="21"/>
        </w:rPr>
      </w:pPr>
      <w:r>
        <w:rPr>
          <w:rFonts w:hint="eastAsia" w:ascii="宋体" w:hAnsi="宋体"/>
          <w:szCs w:val="21"/>
        </w:rPr>
        <w:t>4.掌握为什么必须把四气、五味、升降浮沉、归经结合起来全面分析，才能准确地掌握药性。</w:t>
      </w:r>
    </w:p>
    <w:p>
      <w:pPr>
        <w:spacing w:line="360" w:lineRule="auto"/>
        <w:rPr>
          <w:rFonts w:ascii="宋体" w:hAnsi="宋体"/>
          <w:szCs w:val="21"/>
        </w:rPr>
      </w:pPr>
      <w:r>
        <w:rPr>
          <w:rFonts w:hint="eastAsia" w:ascii="宋体" w:hAnsi="宋体"/>
          <w:szCs w:val="21"/>
        </w:rPr>
        <w:t>5.熟悉归经的概念和归经理论对临床用药的指导意义。</w:t>
      </w:r>
    </w:p>
    <w:p>
      <w:pPr>
        <w:spacing w:line="360" w:lineRule="auto"/>
        <w:rPr>
          <w:rFonts w:ascii="宋体" w:hAnsi="宋体"/>
          <w:szCs w:val="21"/>
        </w:rPr>
      </w:pPr>
      <w:r>
        <w:rPr>
          <w:rFonts w:hint="eastAsia" w:ascii="宋体" w:hAnsi="宋体"/>
          <w:szCs w:val="21"/>
        </w:rPr>
        <w:t>6.熟悉毒性的概念，应用有毒药物的注意事项。</w:t>
      </w:r>
    </w:p>
    <w:p>
      <w:pPr>
        <w:spacing w:line="360" w:lineRule="auto"/>
        <w:rPr>
          <w:rFonts w:ascii="宋体" w:hAnsi="宋体"/>
          <w:szCs w:val="21"/>
        </w:rPr>
      </w:pPr>
      <w:r>
        <w:rPr>
          <w:rFonts w:hint="eastAsia" w:ascii="宋体" w:hAnsi="宋体"/>
          <w:szCs w:val="21"/>
        </w:rPr>
        <w:t>7.掌握引起中毒的原因及解救方法。</w:t>
      </w:r>
    </w:p>
    <w:p>
      <w:pPr>
        <w:pStyle w:val="2"/>
        <w:rPr>
          <w:rFonts w:hint="eastAsia" w:ascii="黑体" w:hAnsi="黑体" w:eastAsia="黑体" w:cs="黑体"/>
          <w:b w:val="0"/>
          <w:bCs w:val="0"/>
        </w:rPr>
      </w:pPr>
      <w:r>
        <w:rPr>
          <w:rFonts w:hint="eastAsia" w:ascii="黑体" w:hAnsi="黑体" w:eastAsia="黑体" w:cs="黑体"/>
          <w:b w:val="0"/>
          <w:bCs w:val="0"/>
        </w:rPr>
        <w:t>五、中药的配伍</w:t>
      </w:r>
    </w:p>
    <w:p>
      <w:pPr>
        <w:spacing w:line="360" w:lineRule="auto"/>
        <w:rPr>
          <w:rFonts w:ascii="宋体" w:hAnsi="宋体"/>
          <w:b/>
          <w:szCs w:val="21"/>
        </w:rPr>
      </w:pPr>
      <w:r>
        <w:rPr>
          <w:rFonts w:hint="eastAsia" w:ascii="宋体" w:hAnsi="宋体"/>
          <w:b/>
          <w:szCs w:val="21"/>
        </w:rPr>
        <w:t>（一）知识要点</w:t>
      </w:r>
    </w:p>
    <w:p>
      <w:pPr>
        <w:spacing w:line="360" w:lineRule="auto"/>
        <w:rPr>
          <w:rFonts w:ascii="宋体" w:hAnsi="宋体"/>
          <w:szCs w:val="21"/>
        </w:rPr>
      </w:pPr>
      <w:r>
        <w:rPr>
          <w:rFonts w:hint="eastAsia" w:ascii="宋体" w:hAnsi="宋体"/>
          <w:szCs w:val="21"/>
        </w:rPr>
        <w:t>1.配伍的概念。</w:t>
      </w:r>
    </w:p>
    <w:p>
      <w:pPr>
        <w:spacing w:line="360" w:lineRule="auto"/>
        <w:rPr>
          <w:rFonts w:ascii="宋体" w:hAnsi="宋体"/>
          <w:szCs w:val="21"/>
        </w:rPr>
      </w:pPr>
      <w:r>
        <w:rPr>
          <w:rFonts w:hint="eastAsia" w:ascii="宋体" w:hAnsi="宋体"/>
          <w:szCs w:val="21"/>
        </w:rPr>
        <w:t>2.各种配伍关系的配伍意义，包括单行、相须、相使、相畏、相杀、相恶、相反。</w:t>
      </w:r>
    </w:p>
    <w:p>
      <w:pPr>
        <w:spacing w:line="360" w:lineRule="auto"/>
        <w:rPr>
          <w:rFonts w:ascii="宋体" w:hAnsi="宋体"/>
          <w:szCs w:val="21"/>
        </w:rPr>
      </w:pPr>
      <w:r>
        <w:rPr>
          <w:rFonts w:hint="eastAsia" w:ascii="宋体" w:hAnsi="宋体"/>
          <w:szCs w:val="21"/>
        </w:rPr>
        <w:t>3.用药时怎样对待各种配伍关系（配伍用药原则）。</w:t>
      </w:r>
    </w:p>
    <w:p>
      <w:pPr>
        <w:spacing w:line="360" w:lineRule="auto"/>
        <w:rPr>
          <w:rFonts w:ascii="宋体" w:hAnsi="宋体"/>
          <w:szCs w:val="21"/>
        </w:rPr>
      </w:pPr>
      <w:r>
        <w:rPr>
          <w:rFonts w:hint="eastAsia" w:ascii="宋体" w:hAnsi="宋体"/>
          <w:szCs w:val="21"/>
        </w:rPr>
        <w:t>（1）通过药物配伍产生协同作用：一种情况是疗效增强，这是临床用药时要充分利用的；另一种情况则是毒副作用增强，这是临床用药时必须避免的。</w:t>
      </w:r>
    </w:p>
    <w:p>
      <w:pPr>
        <w:spacing w:line="360" w:lineRule="auto"/>
        <w:rPr>
          <w:rFonts w:ascii="宋体" w:hAnsi="宋体"/>
          <w:szCs w:val="21"/>
        </w:rPr>
      </w:pPr>
      <w:r>
        <w:rPr>
          <w:rFonts w:hint="eastAsia" w:ascii="宋体" w:hAnsi="宋体"/>
          <w:szCs w:val="21"/>
        </w:rPr>
        <w:t>（2）通过药物配伍产生拮抗作用：一种情况是疗效减弱，这是临床用药时应该避免的；二种情况是能减轻或消除原有的毒性或副作用，在应用毒性药或烈性药时应尽量考虑选用。</w:t>
      </w:r>
    </w:p>
    <w:p>
      <w:pPr>
        <w:spacing w:line="360" w:lineRule="auto"/>
        <w:rPr>
          <w:rFonts w:ascii="宋体" w:hAnsi="宋体"/>
          <w:b/>
          <w:szCs w:val="21"/>
        </w:rPr>
      </w:pPr>
      <w:r>
        <w:rPr>
          <w:rFonts w:hint="eastAsia" w:ascii="宋体" w:hAnsi="宋体"/>
          <w:b/>
          <w:szCs w:val="21"/>
        </w:rPr>
        <w:t>（二）考核要求</w:t>
      </w:r>
    </w:p>
    <w:p>
      <w:pPr>
        <w:spacing w:line="360" w:lineRule="auto"/>
        <w:rPr>
          <w:rFonts w:ascii="宋体" w:hAnsi="宋体"/>
          <w:szCs w:val="21"/>
        </w:rPr>
      </w:pPr>
      <w:r>
        <w:rPr>
          <w:rFonts w:hint="eastAsia" w:ascii="宋体" w:hAnsi="宋体"/>
          <w:szCs w:val="21"/>
        </w:rPr>
        <w:t>1.掌握中药配伍的目的，药物配伍（“七情”）的概念及各种配伍关系的含义。</w:t>
      </w:r>
    </w:p>
    <w:p>
      <w:pPr>
        <w:spacing w:line="360" w:lineRule="auto"/>
        <w:rPr>
          <w:rFonts w:ascii="宋体" w:hAnsi="宋体"/>
          <w:szCs w:val="21"/>
        </w:rPr>
      </w:pPr>
      <w:r>
        <w:rPr>
          <w:rFonts w:hint="eastAsia" w:ascii="宋体" w:hAnsi="宋体"/>
          <w:szCs w:val="21"/>
        </w:rPr>
        <w:t>2.熟悉配伍用药原则。</w:t>
      </w:r>
    </w:p>
    <w:p>
      <w:pPr>
        <w:pStyle w:val="2"/>
        <w:rPr>
          <w:rFonts w:hint="eastAsia" w:ascii="黑体" w:hAnsi="黑体" w:eastAsia="黑体" w:cs="黑体"/>
          <w:b w:val="0"/>
          <w:bCs w:val="0"/>
        </w:rPr>
      </w:pPr>
      <w:r>
        <w:rPr>
          <w:rFonts w:hint="eastAsia" w:ascii="黑体" w:hAnsi="黑体" w:eastAsia="黑体" w:cs="黑体"/>
          <w:b w:val="0"/>
          <w:bCs w:val="0"/>
        </w:rPr>
        <w:t>六、用药禁忌</w:t>
      </w:r>
    </w:p>
    <w:p>
      <w:pPr>
        <w:spacing w:line="360" w:lineRule="auto"/>
        <w:rPr>
          <w:rFonts w:ascii="宋体" w:hAnsi="宋体"/>
          <w:b/>
          <w:szCs w:val="21"/>
        </w:rPr>
      </w:pPr>
      <w:r>
        <w:rPr>
          <w:rFonts w:hint="eastAsia" w:ascii="宋体" w:hAnsi="宋体"/>
          <w:b/>
          <w:szCs w:val="21"/>
        </w:rPr>
        <w:t>（一）知识要点</w:t>
      </w:r>
    </w:p>
    <w:p>
      <w:pPr>
        <w:spacing w:line="360" w:lineRule="auto"/>
        <w:rPr>
          <w:rFonts w:ascii="宋体" w:hAnsi="宋体"/>
          <w:szCs w:val="21"/>
        </w:rPr>
      </w:pPr>
      <w:r>
        <w:rPr>
          <w:rFonts w:hint="eastAsia" w:ascii="宋体" w:hAnsi="宋体"/>
          <w:szCs w:val="21"/>
        </w:rPr>
        <w:t>1.用药禁忌的概念。</w:t>
      </w:r>
    </w:p>
    <w:p>
      <w:pPr>
        <w:spacing w:line="360" w:lineRule="auto"/>
        <w:rPr>
          <w:rFonts w:ascii="宋体" w:hAnsi="宋体"/>
          <w:szCs w:val="21"/>
        </w:rPr>
      </w:pPr>
      <w:r>
        <w:rPr>
          <w:rFonts w:hint="eastAsia" w:ascii="宋体" w:hAnsi="宋体"/>
          <w:szCs w:val="21"/>
        </w:rPr>
        <w:t>2.配伍禁忌的内容：十八反、十九畏。</w:t>
      </w:r>
    </w:p>
    <w:p>
      <w:pPr>
        <w:spacing w:line="360" w:lineRule="auto"/>
        <w:rPr>
          <w:rFonts w:ascii="宋体" w:hAnsi="宋体"/>
          <w:szCs w:val="21"/>
        </w:rPr>
      </w:pPr>
      <w:r>
        <w:rPr>
          <w:rFonts w:hint="eastAsia" w:ascii="宋体" w:hAnsi="宋体"/>
          <w:szCs w:val="21"/>
        </w:rPr>
        <w:t>3.妊娠用药禁忌：禁用药、慎用药。</w:t>
      </w:r>
    </w:p>
    <w:p>
      <w:pPr>
        <w:spacing w:line="360" w:lineRule="auto"/>
        <w:rPr>
          <w:rFonts w:ascii="宋体" w:hAnsi="宋体"/>
          <w:szCs w:val="21"/>
        </w:rPr>
      </w:pPr>
      <w:r>
        <w:rPr>
          <w:rFonts w:hint="eastAsia" w:ascii="宋体" w:hAnsi="宋体"/>
          <w:szCs w:val="21"/>
        </w:rPr>
        <w:t>4.服药食忌。</w:t>
      </w:r>
    </w:p>
    <w:p>
      <w:pPr>
        <w:spacing w:line="360" w:lineRule="auto"/>
        <w:rPr>
          <w:rFonts w:ascii="宋体" w:hAnsi="宋体"/>
          <w:b/>
          <w:szCs w:val="21"/>
        </w:rPr>
      </w:pPr>
      <w:r>
        <w:rPr>
          <w:rFonts w:hint="eastAsia" w:ascii="宋体" w:hAnsi="宋体"/>
          <w:b/>
          <w:szCs w:val="21"/>
        </w:rPr>
        <w:t>（二）考核要求</w:t>
      </w:r>
    </w:p>
    <w:p>
      <w:pPr>
        <w:spacing w:line="360" w:lineRule="auto"/>
        <w:rPr>
          <w:rFonts w:ascii="宋体" w:hAnsi="宋体"/>
          <w:szCs w:val="21"/>
        </w:rPr>
      </w:pPr>
      <w:r>
        <w:rPr>
          <w:rFonts w:hint="eastAsia" w:ascii="宋体" w:hAnsi="宋体"/>
          <w:szCs w:val="21"/>
        </w:rPr>
        <w:t>1.掌握配伍禁忌、妊娠用药禁忌的概念。</w:t>
      </w:r>
    </w:p>
    <w:p>
      <w:pPr>
        <w:spacing w:line="360" w:lineRule="auto"/>
        <w:rPr>
          <w:rFonts w:ascii="宋体" w:hAnsi="宋体"/>
          <w:szCs w:val="21"/>
        </w:rPr>
      </w:pPr>
      <w:r>
        <w:rPr>
          <w:rFonts w:hint="eastAsia" w:ascii="宋体" w:hAnsi="宋体"/>
          <w:szCs w:val="21"/>
        </w:rPr>
        <w:t>2.掌握配伍禁忌的主要内容，十八反和十九畏。</w:t>
      </w:r>
    </w:p>
    <w:p>
      <w:pPr>
        <w:spacing w:line="360" w:lineRule="auto"/>
        <w:rPr>
          <w:rFonts w:ascii="宋体" w:hAnsi="宋体"/>
          <w:szCs w:val="21"/>
        </w:rPr>
      </w:pPr>
      <w:r>
        <w:rPr>
          <w:rFonts w:hint="eastAsia" w:ascii="宋体" w:hAnsi="宋体"/>
          <w:szCs w:val="21"/>
        </w:rPr>
        <w:t>3.掌握妊娠禁用药和慎用药。</w:t>
      </w:r>
    </w:p>
    <w:p>
      <w:pPr>
        <w:spacing w:line="360" w:lineRule="auto"/>
        <w:rPr>
          <w:rFonts w:ascii="宋体" w:hAnsi="宋体"/>
          <w:szCs w:val="21"/>
        </w:rPr>
      </w:pPr>
      <w:r>
        <w:rPr>
          <w:rFonts w:hint="eastAsia" w:ascii="宋体" w:hAnsi="宋体"/>
          <w:szCs w:val="21"/>
        </w:rPr>
        <w:t>2.熟悉服药时的饮食禁忌内容。</w:t>
      </w:r>
    </w:p>
    <w:p>
      <w:pPr>
        <w:pStyle w:val="2"/>
        <w:rPr>
          <w:rFonts w:hint="eastAsia" w:ascii="黑体" w:hAnsi="黑体" w:eastAsia="黑体" w:cs="黑体"/>
          <w:b w:val="0"/>
          <w:bCs w:val="0"/>
        </w:rPr>
      </w:pPr>
      <w:r>
        <w:rPr>
          <w:rFonts w:hint="eastAsia" w:ascii="黑体" w:hAnsi="黑体" w:eastAsia="黑体" w:cs="黑体"/>
          <w:b w:val="0"/>
          <w:bCs w:val="0"/>
        </w:rPr>
        <w:t>七、中药的用量与用法</w:t>
      </w:r>
    </w:p>
    <w:p>
      <w:pPr>
        <w:spacing w:line="360" w:lineRule="auto"/>
        <w:rPr>
          <w:rFonts w:ascii="宋体" w:hAnsi="宋体"/>
          <w:b/>
          <w:szCs w:val="21"/>
        </w:rPr>
      </w:pPr>
      <w:r>
        <w:rPr>
          <w:rFonts w:hint="eastAsia" w:ascii="宋体" w:hAnsi="宋体"/>
          <w:b/>
          <w:szCs w:val="21"/>
        </w:rPr>
        <w:t>（一）知识要点</w:t>
      </w:r>
    </w:p>
    <w:p>
      <w:pPr>
        <w:spacing w:line="360" w:lineRule="auto"/>
        <w:rPr>
          <w:rFonts w:ascii="宋体" w:hAnsi="宋体"/>
          <w:szCs w:val="21"/>
        </w:rPr>
      </w:pPr>
      <w:r>
        <w:rPr>
          <w:rFonts w:hint="eastAsia" w:ascii="宋体" w:hAnsi="宋体"/>
          <w:szCs w:val="21"/>
        </w:rPr>
        <w:t>1.用量的含义。一般是指每一味药的成人一日量，也有的是指在方剂中，药与药之间的比较分量，即相对剂量。</w:t>
      </w:r>
    </w:p>
    <w:p>
      <w:pPr>
        <w:spacing w:line="360" w:lineRule="auto"/>
        <w:rPr>
          <w:rFonts w:ascii="宋体" w:hAnsi="宋体"/>
          <w:szCs w:val="21"/>
        </w:rPr>
      </w:pPr>
      <w:r>
        <w:rPr>
          <w:rFonts w:hint="eastAsia" w:ascii="宋体" w:hAnsi="宋体"/>
          <w:szCs w:val="21"/>
        </w:rPr>
        <w:t xml:space="preserve">2.确定用量的依据。主要有以下三个方面，即药物方面、用药方面与患者方面。 </w:t>
      </w:r>
    </w:p>
    <w:p>
      <w:pPr>
        <w:spacing w:line="360" w:lineRule="auto"/>
        <w:rPr>
          <w:rFonts w:ascii="宋体" w:hAnsi="宋体"/>
          <w:szCs w:val="21"/>
        </w:rPr>
      </w:pPr>
      <w:r>
        <w:rPr>
          <w:rFonts w:hint="eastAsia" w:ascii="宋体" w:hAnsi="宋体"/>
          <w:szCs w:val="21"/>
        </w:rPr>
        <w:t>3.中药的煎煮方法。包括煎药器具、煎药用水、煎前浸泡、煎煮火候及时间、榨渣取汁、煎煮次数、入药方法(包括先煎、后下、包煎、另煎、烊化、冲服)。</w:t>
      </w:r>
    </w:p>
    <w:p>
      <w:pPr>
        <w:spacing w:line="360" w:lineRule="auto"/>
        <w:rPr>
          <w:rFonts w:ascii="宋体" w:hAnsi="宋体"/>
          <w:szCs w:val="21"/>
        </w:rPr>
      </w:pPr>
      <w:r>
        <w:rPr>
          <w:rFonts w:hint="eastAsia" w:ascii="宋体" w:hAnsi="宋体"/>
          <w:szCs w:val="21"/>
        </w:rPr>
        <w:t>4.服药方法。包括服药时间、服药多少、服药冷热。</w:t>
      </w:r>
    </w:p>
    <w:p>
      <w:pPr>
        <w:spacing w:line="360" w:lineRule="auto"/>
        <w:rPr>
          <w:rFonts w:ascii="宋体" w:hAnsi="宋体"/>
          <w:b/>
          <w:szCs w:val="21"/>
        </w:rPr>
      </w:pPr>
      <w:r>
        <w:rPr>
          <w:rFonts w:hint="eastAsia" w:ascii="宋体" w:hAnsi="宋体"/>
          <w:b/>
          <w:szCs w:val="21"/>
        </w:rPr>
        <w:t>（二）考核要求</w:t>
      </w:r>
    </w:p>
    <w:p>
      <w:pPr>
        <w:spacing w:line="360" w:lineRule="auto"/>
        <w:rPr>
          <w:rFonts w:ascii="宋体" w:hAnsi="宋体"/>
          <w:szCs w:val="21"/>
        </w:rPr>
      </w:pPr>
      <w:r>
        <w:rPr>
          <w:rFonts w:hint="eastAsia" w:ascii="宋体" w:hAnsi="宋体"/>
          <w:szCs w:val="21"/>
        </w:rPr>
        <w:t>1.掌握用药剂量与药效的关系及确定剂量大小的依据。</w:t>
      </w:r>
    </w:p>
    <w:p>
      <w:pPr>
        <w:spacing w:line="360" w:lineRule="auto"/>
        <w:rPr>
          <w:rFonts w:ascii="宋体" w:hAnsi="宋体"/>
          <w:szCs w:val="21"/>
        </w:rPr>
      </w:pPr>
      <w:r>
        <w:rPr>
          <w:rFonts w:hint="eastAsia" w:ascii="宋体" w:hAnsi="宋体"/>
          <w:szCs w:val="21"/>
        </w:rPr>
        <w:t>2.熟悉中药的煎煮时间与方法(包括先煎、后下、包煎、另煎、烊化等不同要求)。</w:t>
      </w:r>
    </w:p>
    <w:p>
      <w:pPr>
        <w:spacing w:line="360" w:lineRule="auto"/>
        <w:rPr>
          <w:rFonts w:ascii="宋体" w:hAnsi="宋体"/>
          <w:szCs w:val="21"/>
        </w:rPr>
      </w:pPr>
      <w:r>
        <w:rPr>
          <w:rFonts w:hint="eastAsia" w:ascii="宋体" w:hAnsi="宋体"/>
          <w:szCs w:val="21"/>
        </w:rPr>
        <w:t>3.掌握服药方法与时间。</w:t>
      </w:r>
    </w:p>
    <w:p>
      <w:pPr>
        <w:spacing w:line="360" w:lineRule="auto"/>
        <w:rPr>
          <w:rFonts w:ascii="宋体" w:hAnsi="宋体"/>
          <w:szCs w:val="21"/>
        </w:rPr>
      </w:pPr>
      <w:r>
        <w:rPr>
          <w:rFonts w:hint="eastAsia" w:ascii="宋体" w:hAnsi="宋体"/>
          <w:szCs w:val="21"/>
        </w:rPr>
        <w:t>4.了解中药的给药途径与应用形式。</w:t>
      </w:r>
    </w:p>
    <w:p>
      <w:pPr>
        <w:spacing w:beforeLines="50" w:afterLines="50" w:line="360" w:lineRule="auto"/>
        <w:jc w:val="center"/>
        <w:rPr>
          <w:rFonts w:eastAsia="微软雅黑"/>
          <w:b/>
          <w:bCs/>
          <w:kern w:val="44"/>
          <w:sz w:val="24"/>
          <w:szCs w:val="44"/>
        </w:rPr>
      </w:pPr>
      <w:r>
        <w:rPr>
          <w:rFonts w:hint="eastAsia" w:eastAsia="微软雅黑"/>
          <w:b/>
          <w:bCs/>
          <w:kern w:val="44"/>
          <w:sz w:val="24"/>
          <w:szCs w:val="44"/>
        </w:rPr>
        <w:t>各论部分</w:t>
      </w:r>
    </w:p>
    <w:p>
      <w:pPr>
        <w:pStyle w:val="2"/>
      </w:pPr>
      <w:r>
        <w:rPr>
          <w:rFonts w:hint="eastAsia" w:ascii="黑体" w:hAnsi="黑体" w:eastAsia="黑体" w:cs="黑体"/>
          <w:b w:val="0"/>
          <w:bCs w:val="0"/>
        </w:rPr>
        <w:t>一、解表药</w:t>
      </w:r>
    </w:p>
    <w:p>
      <w:pPr>
        <w:spacing w:line="360" w:lineRule="auto"/>
        <w:rPr>
          <w:rFonts w:ascii="宋体" w:hAnsi="宋体"/>
          <w:b/>
          <w:szCs w:val="21"/>
        </w:rPr>
      </w:pPr>
      <w:r>
        <w:rPr>
          <w:rFonts w:hint="eastAsia" w:ascii="宋体" w:hAnsi="宋体"/>
          <w:b/>
          <w:szCs w:val="21"/>
        </w:rPr>
        <w:t>（一）知识要点</w:t>
      </w:r>
    </w:p>
    <w:p>
      <w:pPr>
        <w:spacing w:line="360" w:lineRule="auto"/>
        <w:rPr>
          <w:rFonts w:ascii="宋体" w:hAnsi="宋体"/>
          <w:szCs w:val="21"/>
        </w:rPr>
      </w:pPr>
      <w:r>
        <w:rPr>
          <w:rFonts w:ascii="宋体" w:hAnsi="宋体"/>
          <w:szCs w:val="21"/>
        </w:rPr>
        <w:t>1</w:t>
      </w:r>
      <w:r>
        <w:rPr>
          <w:rFonts w:hint="eastAsia" w:ascii="宋体" w:hAnsi="宋体"/>
          <w:szCs w:val="21"/>
        </w:rPr>
        <w:t>.解表药的含义、性能特点。</w:t>
      </w:r>
    </w:p>
    <w:p>
      <w:pPr>
        <w:spacing w:line="360" w:lineRule="auto"/>
        <w:rPr>
          <w:rFonts w:ascii="宋体" w:hAnsi="宋体"/>
          <w:szCs w:val="21"/>
        </w:rPr>
      </w:pPr>
      <w:r>
        <w:rPr>
          <w:rFonts w:hint="eastAsia" w:ascii="宋体" w:hAnsi="宋体"/>
          <w:szCs w:val="21"/>
        </w:rPr>
        <w:t>2.解表药的分类、功效与适应证。</w:t>
      </w:r>
    </w:p>
    <w:p>
      <w:pPr>
        <w:spacing w:line="360" w:lineRule="auto"/>
        <w:rPr>
          <w:rFonts w:ascii="宋体" w:hAnsi="宋体"/>
          <w:szCs w:val="21"/>
        </w:rPr>
      </w:pPr>
      <w:r>
        <w:rPr>
          <w:rFonts w:hint="eastAsia" w:ascii="宋体" w:hAnsi="宋体"/>
          <w:szCs w:val="21"/>
        </w:rPr>
        <w:t>3.解表药的配伍应用。</w:t>
      </w:r>
    </w:p>
    <w:p>
      <w:pPr>
        <w:spacing w:line="360" w:lineRule="auto"/>
        <w:rPr>
          <w:rFonts w:ascii="宋体" w:hAnsi="宋体"/>
          <w:szCs w:val="21"/>
        </w:rPr>
      </w:pPr>
      <w:r>
        <w:rPr>
          <w:rFonts w:hint="eastAsia" w:ascii="宋体" w:hAnsi="宋体"/>
          <w:szCs w:val="21"/>
        </w:rPr>
        <w:t>4.解表药的使用注意事项。</w:t>
      </w:r>
    </w:p>
    <w:p>
      <w:pPr>
        <w:spacing w:line="360" w:lineRule="auto"/>
        <w:rPr>
          <w:rFonts w:ascii="宋体" w:hAnsi="宋体"/>
          <w:szCs w:val="21"/>
        </w:rPr>
      </w:pPr>
      <w:r>
        <w:rPr>
          <w:rFonts w:hint="eastAsia" w:ascii="宋体" w:hAnsi="宋体"/>
          <w:szCs w:val="21"/>
        </w:rPr>
        <w:t>5.掌握药物为麻黄、桂枝、紫苏、防风、荆芥、羌活、白芷、薄荷、牛蒡子、菊花、葛根、柴胡、蝉蜕。</w:t>
      </w:r>
    </w:p>
    <w:p>
      <w:pPr>
        <w:spacing w:line="360" w:lineRule="auto"/>
        <w:rPr>
          <w:rFonts w:ascii="宋体" w:hAnsi="宋体"/>
          <w:szCs w:val="21"/>
        </w:rPr>
      </w:pPr>
      <w:r>
        <w:rPr>
          <w:rFonts w:hint="eastAsia" w:ascii="宋体" w:hAnsi="宋体"/>
          <w:szCs w:val="21"/>
        </w:rPr>
        <w:t>6.熟悉药物为香薷、细辛、苍耳子、生姜、藁本、辛夷、升麻、蔓荆子、辛夷、桑叶</w:t>
      </w:r>
    </w:p>
    <w:p>
      <w:pPr>
        <w:spacing w:line="360" w:lineRule="auto"/>
        <w:rPr>
          <w:rFonts w:ascii="宋体" w:hAnsi="宋体"/>
          <w:szCs w:val="21"/>
        </w:rPr>
      </w:pPr>
      <w:r>
        <w:rPr>
          <w:rFonts w:hint="eastAsia" w:ascii="宋体" w:hAnsi="宋体"/>
          <w:szCs w:val="21"/>
        </w:rPr>
        <w:t>7.了解药物为葱白、浮萍、木贼、淡豆豉</w:t>
      </w:r>
    </w:p>
    <w:p>
      <w:pPr>
        <w:spacing w:line="360" w:lineRule="auto"/>
        <w:rPr>
          <w:rFonts w:ascii="宋体" w:hAnsi="宋体"/>
          <w:b/>
          <w:szCs w:val="21"/>
        </w:rPr>
      </w:pPr>
      <w:r>
        <w:rPr>
          <w:rFonts w:hint="eastAsia" w:ascii="宋体" w:hAnsi="宋体"/>
          <w:b/>
          <w:szCs w:val="21"/>
        </w:rPr>
        <w:t>（二）考核要求</w:t>
      </w:r>
    </w:p>
    <w:p>
      <w:pPr>
        <w:spacing w:line="360" w:lineRule="auto"/>
        <w:rPr>
          <w:rFonts w:ascii="宋体" w:hAnsi="宋体"/>
          <w:szCs w:val="21"/>
        </w:rPr>
      </w:pPr>
      <w:r>
        <w:rPr>
          <w:rFonts w:ascii="宋体" w:hAnsi="宋体"/>
          <w:szCs w:val="21"/>
        </w:rPr>
        <w:t>1</w:t>
      </w:r>
      <w:r>
        <w:rPr>
          <w:rFonts w:hint="eastAsia" w:ascii="宋体" w:hAnsi="宋体"/>
          <w:szCs w:val="21"/>
        </w:rPr>
        <w:t>.掌握解表药的含义、功效、适应范围、配伍方法；发散风寒药与发散风热药的性能特点和使用注意。</w:t>
      </w:r>
    </w:p>
    <w:p>
      <w:pPr>
        <w:spacing w:line="360" w:lineRule="auto"/>
        <w:rPr>
          <w:rFonts w:ascii="宋体" w:hAnsi="宋体"/>
          <w:szCs w:val="21"/>
        </w:rPr>
      </w:pPr>
      <w:r>
        <w:rPr>
          <w:rFonts w:ascii="宋体" w:hAnsi="宋体"/>
          <w:szCs w:val="21"/>
        </w:rPr>
        <w:t>2</w:t>
      </w:r>
      <w:r>
        <w:rPr>
          <w:rFonts w:hint="eastAsia" w:ascii="宋体" w:hAnsi="宋体"/>
          <w:szCs w:val="21"/>
        </w:rPr>
        <w:t>.掌握重点药物的性能特点、功效应用、配伍运用及使用注意。</w:t>
      </w:r>
    </w:p>
    <w:p>
      <w:pPr>
        <w:spacing w:line="360" w:lineRule="auto"/>
        <w:rPr>
          <w:rFonts w:ascii="宋体" w:hAnsi="宋体"/>
          <w:szCs w:val="21"/>
        </w:rPr>
      </w:pPr>
      <w:r>
        <w:rPr>
          <w:rFonts w:hint="eastAsia" w:ascii="宋体" w:hAnsi="宋体"/>
          <w:szCs w:val="21"/>
        </w:rPr>
        <w:t>3.熟悉重点药物的性能特点、功效应用。</w:t>
      </w:r>
    </w:p>
    <w:p>
      <w:pPr>
        <w:spacing w:line="360" w:lineRule="auto"/>
        <w:rPr>
          <w:rFonts w:ascii="宋体" w:hAnsi="宋体"/>
          <w:szCs w:val="21"/>
        </w:rPr>
      </w:pPr>
      <w:r>
        <w:rPr>
          <w:rFonts w:hint="eastAsia" w:ascii="宋体" w:hAnsi="宋体"/>
          <w:szCs w:val="21"/>
        </w:rPr>
        <w:t>4.了解部分药物的功效应用。</w:t>
      </w:r>
    </w:p>
    <w:p>
      <w:pPr>
        <w:spacing w:line="360" w:lineRule="auto"/>
        <w:rPr>
          <w:rFonts w:ascii="宋体" w:hAnsi="宋体"/>
          <w:szCs w:val="21"/>
        </w:rPr>
      </w:pPr>
      <w:r>
        <w:rPr>
          <w:rFonts w:hint="eastAsia" w:ascii="宋体" w:hAnsi="宋体"/>
          <w:szCs w:val="21"/>
        </w:rPr>
        <w:t>5.掌握相似药物功效、应用的异同点。</w:t>
      </w:r>
    </w:p>
    <w:p>
      <w:pPr>
        <w:spacing w:line="360" w:lineRule="auto"/>
        <w:rPr>
          <w:rFonts w:ascii="宋体" w:hAnsi="宋体"/>
          <w:szCs w:val="21"/>
        </w:rPr>
      </w:pPr>
      <w:r>
        <w:rPr>
          <w:rFonts w:hint="eastAsia" w:ascii="宋体" w:hAnsi="宋体"/>
          <w:szCs w:val="21"/>
        </w:rPr>
        <w:t>发散风寒药：麻黄与桂枝、紫苏与生姜、荆芥与防风、羌活与藁本、白芷与细辛</w:t>
      </w:r>
    </w:p>
    <w:p>
      <w:pPr>
        <w:spacing w:line="360" w:lineRule="auto"/>
        <w:rPr>
          <w:rFonts w:ascii="宋体" w:hAnsi="宋体"/>
          <w:szCs w:val="21"/>
        </w:rPr>
      </w:pPr>
      <w:r>
        <w:rPr>
          <w:rFonts w:hint="eastAsia" w:ascii="宋体" w:hAnsi="宋体"/>
          <w:szCs w:val="21"/>
        </w:rPr>
        <w:t>发散风热药：薄荷、牛蒡子与蝉蜕、桑叶与菊花、柴胡、升麻与葛根</w:t>
      </w:r>
    </w:p>
    <w:p>
      <w:pPr>
        <w:pStyle w:val="2"/>
        <w:rPr>
          <w:rFonts w:hint="eastAsia" w:ascii="黑体" w:hAnsi="黑体" w:eastAsia="黑体" w:cs="黑体"/>
          <w:b w:val="0"/>
          <w:bCs w:val="0"/>
        </w:rPr>
      </w:pPr>
      <w:r>
        <w:rPr>
          <w:rFonts w:hint="eastAsia" w:ascii="黑体" w:hAnsi="黑体" w:eastAsia="黑体" w:cs="黑体"/>
          <w:b w:val="0"/>
          <w:bCs w:val="0"/>
        </w:rPr>
        <w:t>二、清热药</w:t>
      </w:r>
    </w:p>
    <w:p>
      <w:pPr>
        <w:spacing w:line="360" w:lineRule="auto"/>
        <w:rPr>
          <w:rFonts w:ascii="宋体" w:hAnsi="宋体"/>
          <w:b/>
          <w:szCs w:val="21"/>
        </w:rPr>
      </w:pPr>
      <w:r>
        <w:rPr>
          <w:rFonts w:hint="eastAsia" w:ascii="宋体" w:hAnsi="宋体"/>
          <w:b/>
          <w:szCs w:val="21"/>
        </w:rPr>
        <w:t>（一）知识要点</w:t>
      </w:r>
    </w:p>
    <w:p>
      <w:pPr>
        <w:spacing w:line="360" w:lineRule="auto"/>
        <w:rPr>
          <w:rFonts w:ascii="宋体" w:hAnsi="宋体"/>
          <w:szCs w:val="21"/>
        </w:rPr>
      </w:pPr>
      <w:r>
        <w:rPr>
          <w:rFonts w:ascii="宋体" w:hAnsi="宋体"/>
          <w:szCs w:val="21"/>
        </w:rPr>
        <w:t>1</w:t>
      </w:r>
      <w:r>
        <w:rPr>
          <w:rFonts w:hint="eastAsia" w:ascii="宋体" w:hAnsi="宋体"/>
          <w:szCs w:val="21"/>
        </w:rPr>
        <w:t>.清热药的含义、性能特点。</w:t>
      </w:r>
    </w:p>
    <w:p>
      <w:pPr>
        <w:spacing w:line="360" w:lineRule="auto"/>
        <w:rPr>
          <w:rFonts w:ascii="宋体" w:hAnsi="宋体"/>
          <w:szCs w:val="21"/>
        </w:rPr>
      </w:pPr>
      <w:r>
        <w:rPr>
          <w:rFonts w:hint="eastAsia" w:ascii="宋体" w:hAnsi="宋体"/>
          <w:szCs w:val="21"/>
        </w:rPr>
        <w:t>2.清热药的分类、功效与适应证。</w:t>
      </w:r>
    </w:p>
    <w:p>
      <w:pPr>
        <w:spacing w:line="360" w:lineRule="auto"/>
        <w:rPr>
          <w:rFonts w:ascii="宋体" w:hAnsi="宋体"/>
          <w:szCs w:val="21"/>
        </w:rPr>
      </w:pPr>
      <w:r>
        <w:rPr>
          <w:rFonts w:hint="eastAsia" w:ascii="宋体" w:hAnsi="宋体"/>
          <w:szCs w:val="21"/>
        </w:rPr>
        <w:t>3.清热药的配伍应用。</w:t>
      </w:r>
    </w:p>
    <w:p>
      <w:pPr>
        <w:spacing w:line="360" w:lineRule="auto"/>
        <w:rPr>
          <w:rFonts w:ascii="宋体" w:hAnsi="宋体"/>
          <w:szCs w:val="21"/>
        </w:rPr>
      </w:pPr>
      <w:r>
        <w:rPr>
          <w:rFonts w:hint="eastAsia" w:ascii="宋体" w:hAnsi="宋体"/>
          <w:szCs w:val="21"/>
        </w:rPr>
        <w:t>4.清热药的使用注意事项。</w:t>
      </w:r>
    </w:p>
    <w:p>
      <w:pPr>
        <w:spacing w:line="360" w:lineRule="auto"/>
        <w:rPr>
          <w:rFonts w:ascii="宋体" w:hAnsi="宋体"/>
          <w:szCs w:val="21"/>
        </w:rPr>
      </w:pPr>
      <w:r>
        <w:rPr>
          <w:rFonts w:hint="eastAsia" w:ascii="宋体" w:hAnsi="宋体"/>
          <w:szCs w:val="21"/>
        </w:rPr>
        <w:t>5.掌握药物为石膏、知母、栀子、夏枯草、黄芩、黄连、黄柏、金银花、连翘、板蓝根、鱼腥草、蒲公英、山豆根、白头翁、生地黄、牡丹皮、玄参、赤芍、地骨皮、青蒿。</w:t>
      </w:r>
    </w:p>
    <w:p>
      <w:pPr>
        <w:spacing w:line="360" w:lineRule="auto"/>
        <w:rPr>
          <w:rFonts w:ascii="宋体" w:hAnsi="宋体"/>
          <w:szCs w:val="21"/>
        </w:rPr>
      </w:pPr>
      <w:r>
        <w:rPr>
          <w:rFonts w:hint="eastAsia" w:ascii="宋体" w:hAnsi="宋体"/>
          <w:szCs w:val="21"/>
        </w:rPr>
        <w:t>6.熟悉药物为天花粉、芦根、龙胆草、大青叶、青黛、射干、紫花地丁、马勃、决明子、苦参、马齿苋、败酱草、大血藤、水牛角、银柴胡、胡黄连。</w:t>
      </w:r>
    </w:p>
    <w:p>
      <w:pPr>
        <w:spacing w:line="360" w:lineRule="auto"/>
        <w:rPr>
          <w:rFonts w:ascii="宋体" w:hAnsi="宋体"/>
          <w:szCs w:val="21"/>
        </w:rPr>
      </w:pPr>
      <w:r>
        <w:rPr>
          <w:rFonts w:hint="eastAsia" w:ascii="宋体" w:hAnsi="宋体"/>
          <w:szCs w:val="21"/>
        </w:rPr>
        <w:t>7.了解药物为秦皮、白鲜皮。</w:t>
      </w:r>
    </w:p>
    <w:p>
      <w:pPr>
        <w:spacing w:line="360" w:lineRule="auto"/>
        <w:rPr>
          <w:rFonts w:ascii="宋体" w:hAnsi="宋体"/>
          <w:b/>
          <w:szCs w:val="21"/>
        </w:rPr>
      </w:pPr>
      <w:r>
        <w:rPr>
          <w:rFonts w:hint="eastAsia" w:ascii="宋体" w:hAnsi="宋体"/>
          <w:b/>
          <w:szCs w:val="21"/>
        </w:rPr>
        <w:t>（二）考核要求</w:t>
      </w:r>
    </w:p>
    <w:p>
      <w:pPr>
        <w:spacing w:line="360" w:lineRule="auto"/>
        <w:rPr>
          <w:rFonts w:ascii="宋体" w:hAnsi="宋体"/>
          <w:szCs w:val="21"/>
        </w:rPr>
      </w:pPr>
      <w:r>
        <w:rPr>
          <w:rFonts w:ascii="宋体" w:hAnsi="宋体"/>
          <w:szCs w:val="21"/>
        </w:rPr>
        <w:t>1</w:t>
      </w:r>
      <w:r>
        <w:rPr>
          <w:rFonts w:hint="eastAsia" w:ascii="宋体" w:hAnsi="宋体"/>
          <w:szCs w:val="21"/>
        </w:rPr>
        <w:t>.掌握清热药的含义、功效、适应范围、配伍方法,清热泻火药、清热燥湿药、清热解毒药、清热凉血药、清虚热药的性能特点和使用注意。</w:t>
      </w:r>
    </w:p>
    <w:p>
      <w:pPr>
        <w:spacing w:line="360" w:lineRule="auto"/>
        <w:rPr>
          <w:rFonts w:ascii="宋体" w:hAnsi="宋体"/>
          <w:szCs w:val="21"/>
        </w:rPr>
      </w:pPr>
      <w:r>
        <w:rPr>
          <w:rFonts w:ascii="宋体" w:hAnsi="宋体"/>
          <w:szCs w:val="21"/>
        </w:rPr>
        <w:t>2</w:t>
      </w:r>
      <w:r>
        <w:rPr>
          <w:rFonts w:hint="eastAsia" w:ascii="宋体" w:hAnsi="宋体"/>
          <w:szCs w:val="21"/>
        </w:rPr>
        <w:t>.掌握重点药物的性能、功效应用、配伍运用及使用注意。</w:t>
      </w:r>
    </w:p>
    <w:p>
      <w:pPr>
        <w:spacing w:line="360" w:lineRule="auto"/>
        <w:rPr>
          <w:rFonts w:ascii="宋体" w:hAnsi="宋体"/>
          <w:szCs w:val="21"/>
        </w:rPr>
      </w:pPr>
      <w:r>
        <w:rPr>
          <w:rFonts w:hint="eastAsia" w:ascii="宋体" w:hAnsi="宋体"/>
          <w:szCs w:val="21"/>
        </w:rPr>
        <w:t>3.熟悉重点药物的性能、功效应用。</w:t>
      </w:r>
    </w:p>
    <w:p>
      <w:pPr>
        <w:spacing w:line="360" w:lineRule="auto"/>
        <w:rPr>
          <w:rFonts w:ascii="宋体" w:hAnsi="宋体"/>
          <w:szCs w:val="21"/>
        </w:rPr>
      </w:pPr>
      <w:r>
        <w:rPr>
          <w:rFonts w:hint="eastAsia" w:ascii="宋体" w:hAnsi="宋体"/>
          <w:szCs w:val="21"/>
        </w:rPr>
        <w:t>4.了解部分药物的功效应用。</w:t>
      </w:r>
    </w:p>
    <w:p>
      <w:pPr>
        <w:spacing w:line="360" w:lineRule="auto"/>
        <w:rPr>
          <w:rFonts w:ascii="宋体" w:hAnsi="宋体"/>
          <w:szCs w:val="21"/>
        </w:rPr>
      </w:pPr>
      <w:r>
        <w:rPr>
          <w:rFonts w:hint="eastAsia" w:ascii="宋体" w:hAnsi="宋体"/>
          <w:szCs w:val="21"/>
        </w:rPr>
        <w:t>5.掌握相似药物功效、应用的异同点。</w:t>
      </w:r>
    </w:p>
    <w:p>
      <w:pPr>
        <w:spacing w:line="360" w:lineRule="auto"/>
        <w:rPr>
          <w:rFonts w:ascii="宋体" w:hAnsi="宋体"/>
          <w:szCs w:val="21"/>
        </w:rPr>
      </w:pPr>
      <w:r>
        <w:rPr>
          <w:rFonts w:hint="eastAsia" w:ascii="宋体" w:hAnsi="宋体"/>
          <w:szCs w:val="21"/>
        </w:rPr>
        <w:t xml:space="preserve">清热泻火药：石膏与知母、芦根与天花粉  </w:t>
      </w:r>
    </w:p>
    <w:p>
      <w:pPr>
        <w:spacing w:line="360" w:lineRule="auto"/>
        <w:rPr>
          <w:rFonts w:ascii="宋体" w:hAnsi="宋体"/>
          <w:szCs w:val="21"/>
        </w:rPr>
      </w:pPr>
      <w:r>
        <w:rPr>
          <w:rFonts w:hint="eastAsia" w:ascii="宋体" w:hAnsi="宋体"/>
          <w:szCs w:val="21"/>
        </w:rPr>
        <w:t>清热燥湿药：黄芩、黄连与黄柏、</w:t>
      </w:r>
      <w:r>
        <w:rPr>
          <w:rFonts w:hint="eastAsia" w:ascii="宋体" w:hAnsi="宋体"/>
          <w:color w:val="000000"/>
          <w:szCs w:val="21"/>
        </w:rPr>
        <w:t>龙胆与苦参</w:t>
      </w:r>
      <w:r>
        <w:rPr>
          <w:rFonts w:hint="eastAsia" w:ascii="宋体" w:hAnsi="宋体"/>
          <w:szCs w:val="21"/>
        </w:rPr>
        <w:t>、柴胡、升麻与葛根</w:t>
      </w:r>
    </w:p>
    <w:p>
      <w:pPr>
        <w:spacing w:line="360" w:lineRule="auto"/>
        <w:rPr>
          <w:rFonts w:ascii="宋体" w:hAnsi="宋体"/>
          <w:szCs w:val="21"/>
        </w:rPr>
      </w:pPr>
      <w:r>
        <w:rPr>
          <w:rFonts w:hint="eastAsia" w:ascii="宋体" w:hAnsi="宋体"/>
          <w:szCs w:val="21"/>
        </w:rPr>
        <w:t xml:space="preserve">清热解毒药：金银花与连翘、大青叶、板蓝根与青黛、蒲公英与紫花地丁、射干与山豆根 </w:t>
      </w:r>
    </w:p>
    <w:p>
      <w:pPr>
        <w:spacing w:line="360" w:lineRule="auto"/>
        <w:rPr>
          <w:rFonts w:ascii="宋体" w:hAnsi="宋体"/>
          <w:szCs w:val="21"/>
        </w:rPr>
      </w:pPr>
      <w:r>
        <w:rPr>
          <w:rFonts w:hint="eastAsia" w:ascii="宋体" w:hAnsi="宋体"/>
          <w:szCs w:val="21"/>
        </w:rPr>
        <w:t xml:space="preserve">清热凉血药：生地黄与玄参、牡丹皮与赤芍  </w:t>
      </w:r>
    </w:p>
    <w:p>
      <w:pPr>
        <w:spacing w:line="360" w:lineRule="auto"/>
        <w:rPr>
          <w:rFonts w:ascii="宋体" w:hAnsi="宋体"/>
          <w:szCs w:val="21"/>
        </w:rPr>
      </w:pPr>
      <w:r>
        <w:rPr>
          <w:rFonts w:hint="eastAsia" w:ascii="宋体" w:hAnsi="宋体"/>
          <w:szCs w:val="21"/>
        </w:rPr>
        <w:t>清虚热药：青蒿、白薇与地骨皮、银柴胡与胡黄连</w:t>
      </w:r>
    </w:p>
    <w:p>
      <w:pPr>
        <w:pStyle w:val="2"/>
        <w:rPr>
          <w:rFonts w:hint="eastAsia" w:ascii="黑体" w:hAnsi="黑体" w:eastAsia="黑体" w:cs="黑体"/>
          <w:b w:val="0"/>
          <w:bCs w:val="0"/>
        </w:rPr>
      </w:pPr>
      <w:r>
        <w:rPr>
          <w:rFonts w:hint="eastAsia" w:ascii="黑体" w:hAnsi="黑体" w:eastAsia="黑体" w:cs="黑体"/>
          <w:b w:val="0"/>
          <w:bCs w:val="0"/>
        </w:rPr>
        <w:t>三、泻下药</w:t>
      </w:r>
    </w:p>
    <w:p>
      <w:pPr>
        <w:spacing w:line="360" w:lineRule="auto"/>
        <w:rPr>
          <w:rFonts w:ascii="宋体" w:hAnsi="宋体"/>
          <w:b/>
          <w:szCs w:val="21"/>
        </w:rPr>
      </w:pPr>
      <w:r>
        <w:rPr>
          <w:rFonts w:hint="eastAsia" w:ascii="宋体" w:hAnsi="宋体"/>
          <w:b/>
          <w:szCs w:val="21"/>
        </w:rPr>
        <w:t>（一）知识要点</w:t>
      </w:r>
    </w:p>
    <w:p>
      <w:pPr>
        <w:spacing w:line="360" w:lineRule="auto"/>
        <w:rPr>
          <w:rFonts w:ascii="宋体" w:hAnsi="宋体"/>
          <w:szCs w:val="21"/>
        </w:rPr>
      </w:pPr>
      <w:r>
        <w:rPr>
          <w:rFonts w:ascii="宋体" w:hAnsi="宋体"/>
          <w:szCs w:val="21"/>
        </w:rPr>
        <w:t>1</w:t>
      </w:r>
      <w:r>
        <w:rPr>
          <w:rFonts w:hint="eastAsia" w:ascii="宋体" w:hAnsi="宋体"/>
          <w:szCs w:val="21"/>
        </w:rPr>
        <w:t>.泻下药的含义、性能特点。</w:t>
      </w:r>
    </w:p>
    <w:p>
      <w:pPr>
        <w:spacing w:line="360" w:lineRule="auto"/>
        <w:rPr>
          <w:rFonts w:ascii="宋体" w:hAnsi="宋体"/>
          <w:szCs w:val="21"/>
        </w:rPr>
      </w:pPr>
      <w:r>
        <w:rPr>
          <w:rFonts w:hint="eastAsia" w:ascii="宋体" w:hAnsi="宋体"/>
          <w:szCs w:val="21"/>
        </w:rPr>
        <w:t>2.泻下药的分类、功效与适应证。</w:t>
      </w:r>
    </w:p>
    <w:p>
      <w:pPr>
        <w:spacing w:line="360" w:lineRule="auto"/>
        <w:rPr>
          <w:rFonts w:ascii="宋体" w:hAnsi="宋体"/>
          <w:szCs w:val="21"/>
        </w:rPr>
      </w:pPr>
      <w:r>
        <w:rPr>
          <w:rFonts w:hint="eastAsia" w:ascii="宋体" w:hAnsi="宋体"/>
          <w:szCs w:val="21"/>
        </w:rPr>
        <w:t>3.泻下药的配伍应用。</w:t>
      </w:r>
    </w:p>
    <w:p>
      <w:pPr>
        <w:spacing w:line="360" w:lineRule="auto"/>
        <w:rPr>
          <w:rFonts w:ascii="宋体" w:hAnsi="宋体"/>
          <w:szCs w:val="21"/>
        </w:rPr>
      </w:pPr>
      <w:r>
        <w:rPr>
          <w:rFonts w:hint="eastAsia" w:ascii="宋体" w:hAnsi="宋体"/>
          <w:szCs w:val="21"/>
        </w:rPr>
        <w:t>4.泻下药的使用注意事项。</w:t>
      </w:r>
    </w:p>
    <w:p>
      <w:pPr>
        <w:spacing w:line="360" w:lineRule="auto"/>
        <w:rPr>
          <w:rFonts w:ascii="宋体" w:hAnsi="宋体"/>
          <w:szCs w:val="21"/>
        </w:rPr>
      </w:pPr>
      <w:r>
        <w:rPr>
          <w:rFonts w:hint="eastAsia" w:ascii="宋体" w:hAnsi="宋体"/>
          <w:szCs w:val="21"/>
        </w:rPr>
        <w:t>5.掌握药物为大黄、芒硝、巴豆。</w:t>
      </w:r>
    </w:p>
    <w:p>
      <w:pPr>
        <w:spacing w:line="360" w:lineRule="auto"/>
        <w:rPr>
          <w:rFonts w:ascii="宋体" w:hAnsi="宋体"/>
          <w:szCs w:val="21"/>
        </w:rPr>
      </w:pPr>
      <w:r>
        <w:rPr>
          <w:rFonts w:hint="eastAsia" w:ascii="宋体" w:hAnsi="宋体"/>
          <w:szCs w:val="21"/>
        </w:rPr>
        <w:t>6.熟悉药物为甘遂、番泻叶、火麻仁、郁李仁、京大戟、芫花、牵牛子、芦荟。</w:t>
      </w:r>
    </w:p>
    <w:p>
      <w:pPr>
        <w:spacing w:line="360" w:lineRule="auto"/>
        <w:rPr>
          <w:rFonts w:ascii="宋体" w:hAnsi="宋体"/>
          <w:szCs w:val="21"/>
        </w:rPr>
      </w:pPr>
      <w:r>
        <w:rPr>
          <w:rFonts w:hint="eastAsia" w:ascii="宋体" w:hAnsi="宋体"/>
          <w:szCs w:val="21"/>
        </w:rPr>
        <w:t>7.有毒攻下药、峻下药的用法</w:t>
      </w:r>
      <w:r>
        <w:rPr>
          <w:rFonts w:ascii="宋体" w:hAnsi="宋体"/>
          <w:szCs w:val="21"/>
        </w:rPr>
        <w:t>(</w:t>
      </w:r>
      <w:r>
        <w:rPr>
          <w:rFonts w:hint="eastAsia" w:ascii="宋体" w:hAnsi="宋体"/>
          <w:szCs w:val="21"/>
        </w:rPr>
        <w:t>包括炮制</w:t>
      </w:r>
      <w:r>
        <w:rPr>
          <w:rFonts w:ascii="宋体" w:hAnsi="宋体"/>
          <w:szCs w:val="21"/>
        </w:rPr>
        <w:t>)</w:t>
      </w:r>
      <w:r>
        <w:rPr>
          <w:rFonts w:hint="eastAsia" w:ascii="宋体" w:hAnsi="宋体"/>
          <w:szCs w:val="21"/>
        </w:rPr>
        <w:t>、剂量及禁忌，以保证用药安全。</w:t>
      </w:r>
    </w:p>
    <w:p>
      <w:pPr>
        <w:spacing w:line="360" w:lineRule="auto"/>
        <w:rPr>
          <w:rFonts w:ascii="宋体" w:hAnsi="宋体"/>
          <w:b/>
          <w:szCs w:val="21"/>
        </w:rPr>
      </w:pPr>
      <w:r>
        <w:rPr>
          <w:rFonts w:hint="eastAsia" w:ascii="宋体" w:hAnsi="宋体"/>
          <w:b/>
          <w:szCs w:val="21"/>
        </w:rPr>
        <w:t>（二）考核要求</w:t>
      </w:r>
    </w:p>
    <w:p>
      <w:pPr>
        <w:spacing w:line="360" w:lineRule="auto"/>
        <w:rPr>
          <w:rFonts w:ascii="宋体" w:hAnsi="宋体"/>
          <w:szCs w:val="21"/>
        </w:rPr>
      </w:pPr>
      <w:r>
        <w:rPr>
          <w:rFonts w:ascii="宋体" w:hAnsi="宋体"/>
          <w:szCs w:val="21"/>
        </w:rPr>
        <w:t>1</w:t>
      </w:r>
      <w:r>
        <w:rPr>
          <w:rFonts w:hint="eastAsia" w:ascii="宋体" w:hAnsi="宋体"/>
          <w:szCs w:val="21"/>
        </w:rPr>
        <w:t>.掌握泻下药的含义、功效、适应范围、配伍方法，攻下药、润下药、峻下药的性能特点和使用注意。</w:t>
      </w:r>
    </w:p>
    <w:p>
      <w:pPr>
        <w:spacing w:line="360" w:lineRule="auto"/>
        <w:rPr>
          <w:rFonts w:ascii="宋体" w:hAnsi="宋体"/>
          <w:szCs w:val="21"/>
        </w:rPr>
      </w:pPr>
      <w:r>
        <w:rPr>
          <w:rFonts w:ascii="宋体" w:hAnsi="宋体"/>
          <w:szCs w:val="21"/>
        </w:rPr>
        <w:t>2</w:t>
      </w:r>
      <w:r>
        <w:rPr>
          <w:rFonts w:hint="eastAsia" w:ascii="宋体" w:hAnsi="宋体"/>
          <w:szCs w:val="21"/>
        </w:rPr>
        <w:t>.掌握重点药物的性能、功效应用、配伍运用及使用注意。</w:t>
      </w:r>
    </w:p>
    <w:p>
      <w:pPr>
        <w:spacing w:line="360" w:lineRule="auto"/>
        <w:rPr>
          <w:rFonts w:ascii="宋体" w:hAnsi="宋体"/>
          <w:szCs w:val="21"/>
        </w:rPr>
      </w:pPr>
      <w:r>
        <w:rPr>
          <w:rFonts w:hint="eastAsia" w:ascii="宋体" w:hAnsi="宋体"/>
          <w:szCs w:val="21"/>
        </w:rPr>
        <w:t>3.熟悉重点药物的性能、功效应用。</w:t>
      </w:r>
    </w:p>
    <w:p>
      <w:pPr>
        <w:spacing w:line="360" w:lineRule="auto"/>
        <w:rPr>
          <w:rFonts w:ascii="宋体" w:hAnsi="宋体"/>
          <w:szCs w:val="21"/>
        </w:rPr>
      </w:pPr>
      <w:r>
        <w:rPr>
          <w:rFonts w:hint="eastAsia" w:ascii="宋体" w:hAnsi="宋体"/>
          <w:szCs w:val="21"/>
        </w:rPr>
        <w:t>4.了解部分药物的功效应用。</w:t>
      </w:r>
    </w:p>
    <w:p>
      <w:pPr>
        <w:spacing w:line="360" w:lineRule="auto"/>
        <w:rPr>
          <w:rFonts w:ascii="宋体" w:hAnsi="宋体"/>
          <w:szCs w:val="21"/>
        </w:rPr>
      </w:pPr>
      <w:r>
        <w:rPr>
          <w:rFonts w:hint="eastAsia" w:ascii="宋体" w:hAnsi="宋体"/>
          <w:szCs w:val="21"/>
        </w:rPr>
        <w:t>5.掌握相似药物功效、应用的异同点。</w:t>
      </w:r>
    </w:p>
    <w:p>
      <w:pPr>
        <w:spacing w:line="360" w:lineRule="auto"/>
        <w:rPr>
          <w:rFonts w:ascii="宋体" w:hAnsi="宋体"/>
          <w:szCs w:val="21"/>
        </w:rPr>
      </w:pPr>
      <w:r>
        <w:rPr>
          <w:rFonts w:hint="eastAsia" w:ascii="宋体" w:hAnsi="宋体"/>
          <w:szCs w:val="21"/>
        </w:rPr>
        <w:t>攻下药：大黄与芒硝、番泻叶与芦荟</w:t>
      </w:r>
    </w:p>
    <w:p>
      <w:pPr>
        <w:spacing w:line="360" w:lineRule="auto"/>
        <w:rPr>
          <w:rFonts w:ascii="宋体" w:hAnsi="宋体"/>
          <w:szCs w:val="21"/>
        </w:rPr>
      </w:pPr>
      <w:r>
        <w:rPr>
          <w:rFonts w:hint="eastAsia" w:ascii="宋体" w:hAnsi="宋体"/>
          <w:szCs w:val="21"/>
        </w:rPr>
        <w:t>润下药：火麻仁与郁李仁</w:t>
      </w:r>
    </w:p>
    <w:p>
      <w:pPr>
        <w:spacing w:line="360" w:lineRule="auto"/>
        <w:rPr>
          <w:rFonts w:ascii="宋体" w:hAnsi="宋体"/>
          <w:szCs w:val="21"/>
        </w:rPr>
      </w:pPr>
      <w:r>
        <w:rPr>
          <w:rFonts w:hint="eastAsia" w:ascii="宋体" w:hAnsi="宋体"/>
          <w:szCs w:val="21"/>
        </w:rPr>
        <w:t>峻下药：甘遂、京大戟与芫花</w:t>
      </w:r>
    </w:p>
    <w:p>
      <w:pPr>
        <w:pStyle w:val="2"/>
        <w:rPr>
          <w:rFonts w:hint="eastAsia" w:ascii="黑体" w:hAnsi="黑体" w:eastAsia="黑体" w:cs="黑体"/>
          <w:b w:val="0"/>
          <w:bCs w:val="0"/>
        </w:rPr>
      </w:pPr>
      <w:r>
        <w:rPr>
          <w:rFonts w:hint="eastAsia" w:ascii="黑体" w:hAnsi="黑体" w:eastAsia="黑体" w:cs="黑体"/>
          <w:b w:val="0"/>
          <w:bCs w:val="0"/>
        </w:rPr>
        <w:t>四、 祛风湿药</w:t>
      </w:r>
    </w:p>
    <w:p>
      <w:pPr>
        <w:spacing w:line="360" w:lineRule="auto"/>
        <w:rPr>
          <w:rFonts w:ascii="宋体" w:hAnsi="宋体"/>
          <w:b/>
          <w:szCs w:val="21"/>
        </w:rPr>
      </w:pPr>
      <w:r>
        <w:rPr>
          <w:rFonts w:hint="eastAsia" w:ascii="宋体" w:hAnsi="宋体"/>
          <w:b/>
          <w:szCs w:val="21"/>
        </w:rPr>
        <w:t>（一）知识要点</w:t>
      </w:r>
    </w:p>
    <w:p>
      <w:pPr>
        <w:spacing w:line="360" w:lineRule="auto"/>
        <w:rPr>
          <w:rFonts w:ascii="宋体" w:hAnsi="宋体"/>
          <w:szCs w:val="21"/>
        </w:rPr>
      </w:pPr>
      <w:r>
        <w:rPr>
          <w:rFonts w:ascii="宋体" w:hAnsi="宋体"/>
          <w:szCs w:val="21"/>
        </w:rPr>
        <w:t>1</w:t>
      </w:r>
      <w:r>
        <w:rPr>
          <w:rFonts w:hint="eastAsia" w:ascii="宋体" w:hAnsi="宋体"/>
          <w:szCs w:val="21"/>
        </w:rPr>
        <w:t>.祛风湿药的含义、性能特点。</w:t>
      </w:r>
    </w:p>
    <w:p>
      <w:pPr>
        <w:spacing w:line="360" w:lineRule="auto"/>
        <w:rPr>
          <w:rFonts w:ascii="宋体" w:hAnsi="宋体"/>
          <w:szCs w:val="21"/>
        </w:rPr>
      </w:pPr>
      <w:r>
        <w:rPr>
          <w:rFonts w:hint="eastAsia" w:ascii="宋体" w:hAnsi="宋体"/>
          <w:szCs w:val="21"/>
        </w:rPr>
        <w:t>2.祛风湿药的分类、功效与适应证。</w:t>
      </w:r>
    </w:p>
    <w:p>
      <w:pPr>
        <w:spacing w:line="360" w:lineRule="auto"/>
        <w:rPr>
          <w:rFonts w:ascii="宋体" w:hAnsi="宋体"/>
          <w:szCs w:val="21"/>
        </w:rPr>
      </w:pPr>
      <w:r>
        <w:rPr>
          <w:rFonts w:hint="eastAsia" w:ascii="宋体" w:hAnsi="宋体"/>
          <w:szCs w:val="21"/>
        </w:rPr>
        <w:t>3.祛风湿药的配伍应用。</w:t>
      </w:r>
    </w:p>
    <w:p>
      <w:pPr>
        <w:spacing w:line="360" w:lineRule="auto"/>
        <w:rPr>
          <w:rFonts w:ascii="宋体" w:hAnsi="宋体"/>
          <w:szCs w:val="21"/>
        </w:rPr>
      </w:pPr>
      <w:r>
        <w:rPr>
          <w:rFonts w:hint="eastAsia" w:ascii="宋体" w:hAnsi="宋体"/>
          <w:szCs w:val="21"/>
        </w:rPr>
        <w:t>4.祛风湿药的使用注意事项。</w:t>
      </w:r>
    </w:p>
    <w:p>
      <w:pPr>
        <w:spacing w:line="360" w:lineRule="auto"/>
        <w:rPr>
          <w:rFonts w:ascii="宋体" w:hAnsi="宋体"/>
          <w:szCs w:val="21"/>
        </w:rPr>
      </w:pPr>
      <w:r>
        <w:rPr>
          <w:rFonts w:hint="eastAsia" w:ascii="宋体" w:hAnsi="宋体"/>
          <w:szCs w:val="21"/>
        </w:rPr>
        <w:t>5.掌握药物为独活、川乌、桑寄生、木瓜、蕲蛇、防己。</w:t>
      </w:r>
    </w:p>
    <w:p>
      <w:pPr>
        <w:spacing w:line="360" w:lineRule="auto"/>
        <w:rPr>
          <w:rFonts w:ascii="宋体" w:hAnsi="宋体"/>
          <w:szCs w:val="21"/>
        </w:rPr>
      </w:pPr>
      <w:r>
        <w:rPr>
          <w:rFonts w:hint="eastAsia" w:ascii="宋体" w:hAnsi="宋体"/>
          <w:szCs w:val="21"/>
        </w:rPr>
        <w:t>6.熟悉药物为威灵仙、秦艽、徐长卿、桑枝、狗脊、五加皮。</w:t>
      </w:r>
    </w:p>
    <w:p>
      <w:pPr>
        <w:spacing w:line="360" w:lineRule="auto"/>
        <w:rPr>
          <w:rFonts w:ascii="宋体" w:hAnsi="宋体"/>
          <w:szCs w:val="21"/>
        </w:rPr>
      </w:pPr>
      <w:r>
        <w:rPr>
          <w:rFonts w:hint="eastAsia" w:ascii="宋体" w:hAnsi="宋体"/>
          <w:szCs w:val="21"/>
        </w:rPr>
        <w:t>7.了解药物为乌梢蛇、伸筋草、海风藤、路路通、千年健、豨莶草。</w:t>
      </w:r>
    </w:p>
    <w:p>
      <w:pPr>
        <w:spacing w:line="360" w:lineRule="auto"/>
        <w:rPr>
          <w:rFonts w:ascii="宋体" w:hAnsi="宋体"/>
          <w:b/>
          <w:szCs w:val="21"/>
        </w:rPr>
      </w:pPr>
      <w:r>
        <w:rPr>
          <w:rFonts w:hint="eastAsia" w:ascii="宋体" w:hAnsi="宋体"/>
          <w:b/>
          <w:szCs w:val="21"/>
        </w:rPr>
        <w:t>（二）考核要求</w:t>
      </w:r>
    </w:p>
    <w:p>
      <w:pPr>
        <w:spacing w:line="360" w:lineRule="auto"/>
        <w:rPr>
          <w:rFonts w:ascii="宋体" w:hAnsi="宋体"/>
          <w:szCs w:val="21"/>
        </w:rPr>
      </w:pPr>
      <w:r>
        <w:rPr>
          <w:rFonts w:ascii="宋体" w:hAnsi="宋体"/>
          <w:szCs w:val="21"/>
        </w:rPr>
        <w:t>1</w:t>
      </w:r>
      <w:r>
        <w:rPr>
          <w:rFonts w:hint="eastAsia" w:ascii="宋体" w:hAnsi="宋体"/>
          <w:szCs w:val="21"/>
        </w:rPr>
        <w:t>.掌握祛风湿药的含义、功效、适应范围、配伍方法，祛风湿散寒药、祛风湿清热药、祛风湿强筋骨药的性能特点和使用注意。</w:t>
      </w:r>
    </w:p>
    <w:p>
      <w:pPr>
        <w:spacing w:line="360" w:lineRule="auto"/>
        <w:rPr>
          <w:rFonts w:ascii="宋体" w:hAnsi="宋体"/>
          <w:szCs w:val="21"/>
        </w:rPr>
      </w:pPr>
      <w:r>
        <w:rPr>
          <w:rFonts w:ascii="宋体" w:hAnsi="宋体"/>
          <w:szCs w:val="21"/>
        </w:rPr>
        <w:t>2</w:t>
      </w:r>
      <w:r>
        <w:rPr>
          <w:rFonts w:hint="eastAsia" w:ascii="宋体" w:hAnsi="宋体"/>
          <w:szCs w:val="21"/>
        </w:rPr>
        <w:t>.掌握重点药物的性能特点、功效应用、配伍运用及使用注意。</w:t>
      </w:r>
    </w:p>
    <w:p>
      <w:pPr>
        <w:spacing w:line="360" w:lineRule="auto"/>
        <w:rPr>
          <w:rFonts w:ascii="宋体" w:hAnsi="宋体"/>
          <w:szCs w:val="21"/>
        </w:rPr>
      </w:pPr>
      <w:r>
        <w:rPr>
          <w:rFonts w:hint="eastAsia" w:ascii="宋体" w:hAnsi="宋体"/>
          <w:szCs w:val="21"/>
        </w:rPr>
        <w:t>3.熟悉重点药物的性能特点、功效应用。</w:t>
      </w:r>
    </w:p>
    <w:p>
      <w:pPr>
        <w:spacing w:line="360" w:lineRule="auto"/>
        <w:rPr>
          <w:rFonts w:ascii="宋体" w:hAnsi="宋体"/>
          <w:szCs w:val="21"/>
        </w:rPr>
      </w:pPr>
      <w:r>
        <w:rPr>
          <w:rFonts w:hint="eastAsia" w:ascii="宋体" w:hAnsi="宋体"/>
          <w:szCs w:val="21"/>
        </w:rPr>
        <w:t>4.了解部分药物的功效应用。</w:t>
      </w:r>
    </w:p>
    <w:p>
      <w:pPr>
        <w:spacing w:line="360" w:lineRule="auto"/>
        <w:rPr>
          <w:rFonts w:ascii="宋体" w:hAnsi="宋体"/>
          <w:szCs w:val="21"/>
        </w:rPr>
      </w:pPr>
      <w:r>
        <w:rPr>
          <w:rFonts w:hint="eastAsia" w:ascii="宋体" w:hAnsi="宋体"/>
          <w:szCs w:val="21"/>
        </w:rPr>
        <w:t>5.掌握相似药物功效、应用的异同点。</w:t>
      </w:r>
    </w:p>
    <w:p>
      <w:pPr>
        <w:spacing w:line="360" w:lineRule="auto"/>
        <w:rPr>
          <w:rFonts w:ascii="宋体" w:hAnsi="宋体"/>
          <w:szCs w:val="21"/>
        </w:rPr>
      </w:pPr>
      <w:r>
        <w:rPr>
          <w:rFonts w:hint="eastAsia" w:ascii="宋体" w:hAnsi="宋体"/>
          <w:szCs w:val="21"/>
        </w:rPr>
        <w:t>独活与羌活，川乌与草乌，蕲蛇、金钱白花蛇与乌梢蛇</w:t>
      </w:r>
    </w:p>
    <w:p>
      <w:pPr>
        <w:pStyle w:val="2"/>
        <w:rPr>
          <w:rFonts w:hint="eastAsia" w:ascii="黑体" w:hAnsi="黑体" w:eastAsia="黑体" w:cs="黑体"/>
          <w:b w:val="0"/>
          <w:bCs w:val="0"/>
        </w:rPr>
      </w:pPr>
      <w:r>
        <w:rPr>
          <w:rFonts w:hint="eastAsia" w:ascii="黑体" w:hAnsi="黑体" w:eastAsia="黑体" w:cs="黑体"/>
          <w:b w:val="0"/>
          <w:bCs w:val="0"/>
        </w:rPr>
        <w:t>五、化湿药</w:t>
      </w:r>
    </w:p>
    <w:p>
      <w:pPr>
        <w:spacing w:line="360" w:lineRule="auto"/>
        <w:rPr>
          <w:rFonts w:ascii="宋体" w:hAnsi="宋体"/>
          <w:b/>
          <w:szCs w:val="21"/>
        </w:rPr>
      </w:pPr>
      <w:r>
        <w:rPr>
          <w:rFonts w:hint="eastAsia" w:ascii="宋体" w:hAnsi="宋体"/>
          <w:b/>
          <w:szCs w:val="21"/>
        </w:rPr>
        <w:t>（一）知识要点</w:t>
      </w:r>
    </w:p>
    <w:p>
      <w:pPr>
        <w:spacing w:line="360" w:lineRule="auto"/>
        <w:rPr>
          <w:rFonts w:ascii="宋体" w:hAnsi="宋体"/>
          <w:szCs w:val="21"/>
        </w:rPr>
      </w:pPr>
      <w:r>
        <w:rPr>
          <w:rFonts w:ascii="宋体" w:hAnsi="宋体"/>
          <w:szCs w:val="21"/>
        </w:rPr>
        <w:t>1</w:t>
      </w:r>
      <w:r>
        <w:rPr>
          <w:rFonts w:hint="eastAsia" w:ascii="宋体" w:hAnsi="宋体"/>
          <w:szCs w:val="21"/>
        </w:rPr>
        <w:t>.化湿药的含义、性能特点。</w:t>
      </w:r>
    </w:p>
    <w:p>
      <w:pPr>
        <w:spacing w:line="360" w:lineRule="auto"/>
        <w:rPr>
          <w:rFonts w:ascii="宋体" w:hAnsi="宋体"/>
          <w:szCs w:val="21"/>
        </w:rPr>
      </w:pPr>
      <w:r>
        <w:rPr>
          <w:rFonts w:hint="eastAsia" w:ascii="宋体" w:hAnsi="宋体"/>
          <w:szCs w:val="21"/>
        </w:rPr>
        <w:t>2.化湿药的分类、功效与适应证。</w:t>
      </w:r>
    </w:p>
    <w:p>
      <w:pPr>
        <w:spacing w:line="360" w:lineRule="auto"/>
        <w:rPr>
          <w:rFonts w:ascii="宋体" w:hAnsi="宋体"/>
          <w:szCs w:val="21"/>
        </w:rPr>
      </w:pPr>
      <w:r>
        <w:rPr>
          <w:rFonts w:hint="eastAsia" w:ascii="宋体" w:hAnsi="宋体"/>
          <w:szCs w:val="21"/>
        </w:rPr>
        <w:t>3.化湿药的配伍应用。</w:t>
      </w:r>
    </w:p>
    <w:p>
      <w:pPr>
        <w:spacing w:line="360" w:lineRule="auto"/>
        <w:rPr>
          <w:rFonts w:ascii="宋体" w:hAnsi="宋体"/>
          <w:szCs w:val="21"/>
        </w:rPr>
      </w:pPr>
      <w:r>
        <w:rPr>
          <w:rFonts w:hint="eastAsia" w:ascii="宋体" w:hAnsi="宋体"/>
          <w:szCs w:val="21"/>
        </w:rPr>
        <w:t>4.化湿药的使用注意事项。</w:t>
      </w:r>
    </w:p>
    <w:p>
      <w:pPr>
        <w:spacing w:line="360" w:lineRule="auto"/>
        <w:rPr>
          <w:rFonts w:ascii="宋体" w:hAnsi="宋体"/>
          <w:szCs w:val="21"/>
        </w:rPr>
      </w:pPr>
      <w:r>
        <w:rPr>
          <w:rFonts w:hint="eastAsia" w:ascii="宋体" w:hAnsi="宋体"/>
          <w:szCs w:val="21"/>
        </w:rPr>
        <w:t>5.掌握药物为苍术 、厚朴、广藿香、砂仁。</w:t>
      </w:r>
    </w:p>
    <w:p>
      <w:pPr>
        <w:spacing w:line="360" w:lineRule="auto"/>
        <w:rPr>
          <w:rFonts w:ascii="宋体" w:hAnsi="宋体"/>
          <w:szCs w:val="21"/>
        </w:rPr>
      </w:pPr>
      <w:r>
        <w:rPr>
          <w:rFonts w:hint="eastAsia" w:ascii="宋体" w:hAnsi="宋体"/>
          <w:szCs w:val="21"/>
        </w:rPr>
        <w:t>6.熟悉药物为白豆蔻、佩兰。</w:t>
      </w:r>
    </w:p>
    <w:p>
      <w:pPr>
        <w:spacing w:line="360" w:lineRule="auto"/>
        <w:rPr>
          <w:rFonts w:ascii="宋体" w:hAnsi="宋体"/>
          <w:szCs w:val="21"/>
        </w:rPr>
      </w:pPr>
      <w:r>
        <w:rPr>
          <w:rFonts w:hint="eastAsia" w:ascii="宋体" w:hAnsi="宋体"/>
          <w:szCs w:val="21"/>
        </w:rPr>
        <w:t>7.了解药物为草豆蔻、草果。</w:t>
      </w:r>
    </w:p>
    <w:p>
      <w:pPr>
        <w:spacing w:line="360" w:lineRule="auto"/>
        <w:rPr>
          <w:rFonts w:ascii="宋体" w:hAnsi="宋体"/>
          <w:b/>
          <w:szCs w:val="21"/>
        </w:rPr>
      </w:pPr>
      <w:r>
        <w:rPr>
          <w:rFonts w:hint="eastAsia" w:ascii="宋体" w:hAnsi="宋体"/>
          <w:b/>
          <w:szCs w:val="21"/>
        </w:rPr>
        <w:t>（二）考核要求</w:t>
      </w:r>
    </w:p>
    <w:p>
      <w:pPr>
        <w:spacing w:line="360" w:lineRule="auto"/>
        <w:rPr>
          <w:rFonts w:ascii="宋体" w:hAnsi="宋体"/>
          <w:color w:val="000000"/>
          <w:szCs w:val="21"/>
        </w:rPr>
      </w:pPr>
      <w:r>
        <w:rPr>
          <w:rFonts w:ascii="宋体" w:hAnsi="宋体"/>
          <w:szCs w:val="21"/>
        </w:rPr>
        <w:t>1</w:t>
      </w:r>
      <w:r>
        <w:rPr>
          <w:rFonts w:hint="eastAsia" w:ascii="宋体" w:hAnsi="宋体"/>
          <w:szCs w:val="21"/>
        </w:rPr>
        <w:t>.掌握化湿药的含义、功效、适应范围、配伍方法</w:t>
      </w:r>
      <w:r>
        <w:rPr>
          <w:rFonts w:hint="eastAsia" w:ascii="宋体" w:hAnsi="宋体"/>
          <w:color w:val="000000"/>
          <w:szCs w:val="21"/>
        </w:rPr>
        <w:t>、性能特点和使用注意。</w:t>
      </w:r>
    </w:p>
    <w:p>
      <w:pPr>
        <w:spacing w:line="360" w:lineRule="auto"/>
        <w:rPr>
          <w:rFonts w:ascii="宋体" w:hAnsi="宋体"/>
          <w:szCs w:val="21"/>
        </w:rPr>
      </w:pPr>
      <w:r>
        <w:rPr>
          <w:rFonts w:ascii="宋体" w:hAnsi="宋体"/>
          <w:szCs w:val="21"/>
        </w:rPr>
        <w:t>2</w:t>
      </w:r>
      <w:r>
        <w:rPr>
          <w:rFonts w:hint="eastAsia" w:ascii="宋体" w:hAnsi="宋体"/>
          <w:szCs w:val="21"/>
        </w:rPr>
        <w:t>.掌握重点药物的性能特点、功效应用、配伍运用及使用注意。</w:t>
      </w:r>
    </w:p>
    <w:p>
      <w:pPr>
        <w:spacing w:line="360" w:lineRule="auto"/>
        <w:rPr>
          <w:rFonts w:ascii="宋体" w:hAnsi="宋体"/>
          <w:szCs w:val="21"/>
        </w:rPr>
      </w:pPr>
      <w:r>
        <w:rPr>
          <w:rFonts w:hint="eastAsia" w:ascii="宋体" w:hAnsi="宋体"/>
          <w:szCs w:val="21"/>
        </w:rPr>
        <w:t>3.熟悉重点药物的性能特点、功效应用。</w:t>
      </w:r>
    </w:p>
    <w:p>
      <w:pPr>
        <w:spacing w:line="360" w:lineRule="auto"/>
        <w:rPr>
          <w:rFonts w:ascii="宋体" w:hAnsi="宋体"/>
          <w:szCs w:val="21"/>
        </w:rPr>
      </w:pPr>
      <w:r>
        <w:rPr>
          <w:rFonts w:hint="eastAsia" w:ascii="宋体" w:hAnsi="宋体"/>
          <w:szCs w:val="21"/>
        </w:rPr>
        <w:t>4.了解部分药物的功效应用。</w:t>
      </w:r>
    </w:p>
    <w:p>
      <w:pPr>
        <w:spacing w:line="360" w:lineRule="auto"/>
        <w:rPr>
          <w:rFonts w:ascii="宋体" w:hAnsi="宋体"/>
          <w:szCs w:val="21"/>
        </w:rPr>
      </w:pPr>
      <w:r>
        <w:rPr>
          <w:rFonts w:hint="eastAsia" w:ascii="宋体" w:hAnsi="宋体"/>
          <w:szCs w:val="21"/>
        </w:rPr>
        <w:t>5.掌握相似药物功效、应用的异同点。</w:t>
      </w:r>
    </w:p>
    <w:p>
      <w:pPr>
        <w:spacing w:line="360" w:lineRule="auto"/>
        <w:rPr>
          <w:rFonts w:ascii="宋体" w:hAnsi="宋体"/>
          <w:szCs w:val="21"/>
        </w:rPr>
      </w:pPr>
      <w:r>
        <w:rPr>
          <w:rFonts w:hint="eastAsia" w:ascii="宋体" w:hAnsi="宋体"/>
          <w:szCs w:val="21"/>
        </w:rPr>
        <w:t>广藿香与佩兰、苍术与厚朴、砂仁与豆蔻、草豆蔻与草果</w:t>
      </w:r>
    </w:p>
    <w:p>
      <w:pPr>
        <w:pStyle w:val="2"/>
        <w:rPr>
          <w:rFonts w:hint="eastAsia" w:ascii="黑体" w:hAnsi="黑体" w:eastAsia="黑体" w:cs="黑体"/>
          <w:b w:val="0"/>
          <w:bCs w:val="0"/>
        </w:rPr>
      </w:pPr>
      <w:r>
        <w:rPr>
          <w:rFonts w:hint="eastAsia" w:ascii="黑体" w:hAnsi="黑体" w:eastAsia="黑体" w:cs="黑体"/>
          <w:b w:val="0"/>
          <w:bCs w:val="0"/>
        </w:rPr>
        <w:t>六、利水渗湿药</w:t>
      </w:r>
    </w:p>
    <w:p>
      <w:pPr>
        <w:spacing w:line="360" w:lineRule="auto"/>
        <w:rPr>
          <w:rFonts w:ascii="宋体" w:hAnsi="宋体"/>
          <w:b/>
          <w:szCs w:val="21"/>
        </w:rPr>
      </w:pPr>
      <w:r>
        <w:rPr>
          <w:rFonts w:hint="eastAsia" w:ascii="宋体" w:hAnsi="宋体"/>
          <w:b/>
          <w:szCs w:val="21"/>
        </w:rPr>
        <w:t>（一）知识要点</w:t>
      </w:r>
    </w:p>
    <w:p>
      <w:pPr>
        <w:spacing w:line="360" w:lineRule="auto"/>
        <w:rPr>
          <w:rFonts w:ascii="宋体" w:hAnsi="宋体"/>
          <w:szCs w:val="21"/>
        </w:rPr>
      </w:pPr>
      <w:r>
        <w:rPr>
          <w:rFonts w:ascii="宋体" w:hAnsi="宋体"/>
          <w:szCs w:val="21"/>
        </w:rPr>
        <w:t>1</w:t>
      </w:r>
      <w:r>
        <w:rPr>
          <w:rFonts w:hint="eastAsia" w:ascii="宋体" w:hAnsi="宋体"/>
          <w:szCs w:val="21"/>
        </w:rPr>
        <w:t>.利水渗湿药的含义、性能特点。</w:t>
      </w:r>
    </w:p>
    <w:p>
      <w:pPr>
        <w:spacing w:line="360" w:lineRule="auto"/>
        <w:rPr>
          <w:rFonts w:ascii="宋体" w:hAnsi="宋体"/>
          <w:szCs w:val="21"/>
        </w:rPr>
      </w:pPr>
      <w:r>
        <w:rPr>
          <w:rFonts w:hint="eastAsia" w:ascii="宋体" w:hAnsi="宋体"/>
          <w:szCs w:val="21"/>
        </w:rPr>
        <w:t>2.利水渗湿药的分类、功效与适应证。</w:t>
      </w:r>
    </w:p>
    <w:p>
      <w:pPr>
        <w:spacing w:line="360" w:lineRule="auto"/>
        <w:rPr>
          <w:rFonts w:ascii="宋体" w:hAnsi="宋体"/>
          <w:szCs w:val="21"/>
        </w:rPr>
      </w:pPr>
      <w:r>
        <w:rPr>
          <w:rFonts w:hint="eastAsia" w:ascii="宋体" w:hAnsi="宋体"/>
          <w:szCs w:val="21"/>
        </w:rPr>
        <w:t>3.利水渗湿药的配伍应用。</w:t>
      </w:r>
    </w:p>
    <w:p>
      <w:pPr>
        <w:spacing w:line="360" w:lineRule="auto"/>
        <w:rPr>
          <w:rFonts w:ascii="宋体" w:hAnsi="宋体"/>
          <w:szCs w:val="21"/>
        </w:rPr>
      </w:pPr>
      <w:r>
        <w:rPr>
          <w:rFonts w:hint="eastAsia" w:ascii="宋体" w:hAnsi="宋体"/>
          <w:szCs w:val="21"/>
        </w:rPr>
        <w:t>4.利水渗湿药的使用注意事项。</w:t>
      </w:r>
    </w:p>
    <w:p>
      <w:pPr>
        <w:spacing w:line="360" w:lineRule="auto"/>
        <w:rPr>
          <w:rFonts w:ascii="宋体" w:hAnsi="宋体"/>
          <w:szCs w:val="21"/>
        </w:rPr>
      </w:pPr>
      <w:r>
        <w:rPr>
          <w:rFonts w:hint="eastAsia" w:ascii="宋体" w:hAnsi="宋体"/>
          <w:szCs w:val="21"/>
        </w:rPr>
        <w:t>5.掌握药物为茯苓、泽泻、薏苡仁、车前子、滑石、茵陈、 金钱草。</w:t>
      </w:r>
    </w:p>
    <w:p>
      <w:pPr>
        <w:spacing w:line="360" w:lineRule="auto"/>
        <w:rPr>
          <w:rFonts w:ascii="宋体" w:hAnsi="宋体"/>
          <w:szCs w:val="21"/>
        </w:rPr>
      </w:pPr>
      <w:r>
        <w:rPr>
          <w:rFonts w:hint="eastAsia" w:ascii="宋体" w:hAnsi="宋体"/>
          <w:szCs w:val="21"/>
        </w:rPr>
        <w:t>6.熟悉药物为猪苓、川木通、萆薢、通草、石韦、地肤子、海金沙、虎杖。</w:t>
      </w:r>
    </w:p>
    <w:p>
      <w:pPr>
        <w:spacing w:line="360" w:lineRule="auto"/>
        <w:rPr>
          <w:rFonts w:ascii="宋体" w:hAnsi="宋体"/>
          <w:szCs w:val="21"/>
        </w:rPr>
      </w:pPr>
      <w:r>
        <w:rPr>
          <w:rFonts w:hint="eastAsia" w:ascii="宋体" w:hAnsi="宋体"/>
          <w:szCs w:val="21"/>
        </w:rPr>
        <w:t>7.了解药物为扁蓄、瞿麦、香加皮、冬瓜皮、赤小豆。</w:t>
      </w:r>
      <w:r>
        <w:rPr>
          <w:rFonts w:ascii="宋体" w:hAnsi="宋体"/>
          <w:szCs w:val="21"/>
        </w:rPr>
        <w:t xml:space="preserve"> </w:t>
      </w:r>
    </w:p>
    <w:p>
      <w:pPr>
        <w:spacing w:line="360" w:lineRule="auto"/>
        <w:rPr>
          <w:rFonts w:ascii="宋体" w:hAnsi="宋体"/>
          <w:b/>
          <w:szCs w:val="21"/>
        </w:rPr>
      </w:pPr>
      <w:r>
        <w:rPr>
          <w:rFonts w:hint="eastAsia" w:ascii="宋体" w:hAnsi="宋体"/>
          <w:b/>
          <w:szCs w:val="21"/>
        </w:rPr>
        <w:t>（二）考核要求</w:t>
      </w:r>
    </w:p>
    <w:p>
      <w:pPr>
        <w:spacing w:line="360" w:lineRule="auto"/>
        <w:rPr>
          <w:rFonts w:ascii="宋体" w:hAnsi="宋体"/>
          <w:szCs w:val="21"/>
        </w:rPr>
      </w:pPr>
      <w:r>
        <w:rPr>
          <w:rFonts w:ascii="宋体" w:hAnsi="宋体"/>
          <w:szCs w:val="21"/>
        </w:rPr>
        <w:t>1</w:t>
      </w:r>
      <w:r>
        <w:rPr>
          <w:rFonts w:hint="eastAsia" w:ascii="宋体" w:hAnsi="宋体"/>
          <w:szCs w:val="21"/>
        </w:rPr>
        <w:t>.掌握利水渗湿药的含义、功效、适应范围、配伍方法；利水消肿药、利尿通淋药、利湿退黄药的性能特点和使用注意。</w:t>
      </w:r>
    </w:p>
    <w:p>
      <w:pPr>
        <w:spacing w:line="360" w:lineRule="auto"/>
        <w:rPr>
          <w:rFonts w:ascii="宋体" w:hAnsi="宋体"/>
          <w:szCs w:val="21"/>
        </w:rPr>
      </w:pPr>
      <w:r>
        <w:rPr>
          <w:rFonts w:ascii="宋体" w:hAnsi="宋体"/>
          <w:szCs w:val="21"/>
        </w:rPr>
        <w:t>2</w:t>
      </w:r>
      <w:r>
        <w:rPr>
          <w:rFonts w:hint="eastAsia" w:ascii="宋体" w:hAnsi="宋体"/>
          <w:szCs w:val="21"/>
        </w:rPr>
        <w:t>.掌握重点药物的性能特点、功效应用、配伍运用及使用注意。</w:t>
      </w:r>
    </w:p>
    <w:p>
      <w:pPr>
        <w:spacing w:line="360" w:lineRule="auto"/>
        <w:rPr>
          <w:rFonts w:ascii="宋体" w:hAnsi="宋体"/>
          <w:szCs w:val="21"/>
        </w:rPr>
      </w:pPr>
      <w:r>
        <w:rPr>
          <w:rFonts w:hint="eastAsia" w:ascii="宋体" w:hAnsi="宋体"/>
          <w:szCs w:val="21"/>
        </w:rPr>
        <w:t>3.熟悉重点药物的性能特点、功效应用。</w:t>
      </w:r>
    </w:p>
    <w:p>
      <w:pPr>
        <w:spacing w:line="360" w:lineRule="auto"/>
        <w:rPr>
          <w:rFonts w:ascii="宋体" w:hAnsi="宋体"/>
          <w:szCs w:val="21"/>
        </w:rPr>
      </w:pPr>
      <w:r>
        <w:rPr>
          <w:rFonts w:hint="eastAsia" w:ascii="宋体" w:hAnsi="宋体"/>
          <w:szCs w:val="21"/>
        </w:rPr>
        <w:t>4.了解部分药物的功效应用。</w:t>
      </w:r>
    </w:p>
    <w:p>
      <w:pPr>
        <w:spacing w:line="360" w:lineRule="auto"/>
        <w:rPr>
          <w:rFonts w:ascii="宋体" w:hAnsi="宋体"/>
          <w:szCs w:val="21"/>
        </w:rPr>
      </w:pPr>
      <w:r>
        <w:rPr>
          <w:rFonts w:hint="eastAsia" w:ascii="宋体" w:hAnsi="宋体"/>
          <w:szCs w:val="21"/>
        </w:rPr>
        <w:t>5.掌握相似药物功效、应用的异同点。</w:t>
      </w:r>
    </w:p>
    <w:p>
      <w:pPr>
        <w:spacing w:line="360" w:lineRule="auto"/>
        <w:rPr>
          <w:rFonts w:ascii="宋体" w:hAnsi="宋体"/>
          <w:szCs w:val="21"/>
        </w:rPr>
      </w:pPr>
      <w:r>
        <w:rPr>
          <w:rFonts w:hint="eastAsia" w:ascii="宋体" w:hAnsi="宋体"/>
          <w:szCs w:val="21"/>
        </w:rPr>
        <w:t xml:space="preserve">利水消肿药：茯苓与猪苓、泽泻与薏苡仁 </w:t>
      </w:r>
    </w:p>
    <w:p>
      <w:pPr>
        <w:spacing w:line="360" w:lineRule="auto"/>
        <w:rPr>
          <w:rFonts w:ascii="宋体" w:hAnsi="宋体"/>
          <w:szCs w:val="21"/>
        </w:rPr>
      </w:pPr>
      <w:r>
        <w:rPr>
          <w:rFonts w:hint="eastAsia" w:ascii="宋体" w:hAnsi="宋体"/>
          <w:szCs w:val="21"/>
        </w:rPr>
        <w:t>利尿通淋药：车前子与滑石、川木通与通草、海金沙与石韦</w:t>
      </w:r>
    </w:p>
    <w:p>
      <w:pPr>
        <w:spacing w:line="360" w:lineRule="auto"/>
        <w:rPr>
          <w:rFonts w:ascii="宋体" w:hAnsi="宋体"/>
          <w:szCs w:val="21"/>
        </w:rPr>
      </w:pPr>
      <w:r>
        <w:rPr>
          <w:rFonts w:hint="eastAsia" w:ascii="宋体" w:hAnsi="宋体"/>
          <w:szCs w:val="21"/>
        </w:rPr>
        <w:t>利湿退黄药：茵陈蒿、金钱草与虎杖</w:t>
      </w:r>
    </w:p>
    <w:p>
      <w:pPr>
        <w:pStyle w:val="2"/>
      </w:pPr>
      <w:r>
        <w:rPr>
          <w:rFonts w:hint="eastAsia" w:ascii="黑体" w:hAnsi="黑体" w:eastAsia="黑体" w:cs="黑体"/>
          <w:b w:val="0"/>
          <w:bCs w:val="0"/>
        </w:rPr>
        <w:t>七、温里药</w:t>
      </w:r>
    </w:p>
    <w:p>
      <w:pPr>
        <w:spacing w:line="360" w:lineRule="auto"/>
        <w:rPr>
          <w:rFonts w:ascii="宋体" w:hAnsi="宋体"/>
          <w:b/>
          <w:szCs w:val="21"/>
        </w:rPr>
      </w:pPr>
      <w:r>
        <w:rPr>
          <w:rFonts w:hint="eastAsia" w:ascii="宋体" w:hAnsi="宋体"/>
          <w:b/>
          <w:szCs w:val="21"/>
        </w:rPr>
        <w:t>（一）知识要点</w:t>
      </w:r>
    </w:p>
    <w:p>
      <w:pPr>
        <w:spacing w:line="360" w:lineRule="auto"/>
        <w:rPr>
          <w:rFonts w:ascii="宋体" w:hAnsi="宋体"/>
          <w:szCs w:val="21"/>
        </w:rPr>
      </w:pPr>
      <w:r>
        <w:rPr>
          <w:rFonts w:ascii="宋体" w:hAnsi="宋体"/>
          <w:szCs w:val="21"/>
        </w:rPr>
        <w:t>1</w:t>
      </w:r>
      <w:r>
        <w:rPr>
          <w:rFonts w:hint="eastAsia" w:ascii="宋体" w:hAnsi="宋体"/>
          <w:szCs w:val="21"/>
        </w:rPr>
        <w:t>.温里药的含义、性能特点。</w:t>
      </w:r>
    </w:p>
    <w:p>
      <w:pPr>
        <w:spacing w:line="360" w:lineRule="auto"/>
        <w:rPr>
          <w:rFonts w:ascii="宋体" w:hAnsi="宋体"/>
          <w:szCs w:val="21"/>
        </w:rPr>
      </w:pPr>
      <w:r>
        <w:rPr>
          <w:rFonts w:hint="eastAsia" w:ascii="宋体" w:hAnsi="宋体"/>
          <w:szCs w:val="21"/>
        </w:rPr>
        <w:t>2.温里药的分类、功效与适应证。</w:t>
      </w:r>
    </w:p>
    <w:p>
      <w:pPr>
        <w:spacing w:line="360" w:lineRule="auto"/>
        <w:rPr>
          <w:rFonts w:ascii="宋体" w:hAnsi="宋体"/>
          <w:szCs w:val="21"/>
        </w:rPr>
      </w:pPr>
      <w:r>
        <w:rPr>
          <w:rFonts w:hint="eastAsia" w:ascii="宋体" w:hAnsi="宋体"/>
          <w:szCs w:val="21"/>
        </w:rPr>
        <w:t>3.温里药的配伍应用。</w:t>
      </w:r>
    </w:p>
    <w:p>
      <w:pPr>
        <w:spacing w:line="360" w:lineRule="auto"/>
        <w:rPr>
          <w:rFonts w:ascii="宋体" w:hAnsi="宋体"/>
          <w:szCs w:val="21"/>
        </w:rPr>
      </w:pPr>
      <w:r>
        <w:rPr>
          <w:rFonts w:hint="eastAsia" w:ascii="宋体" w:hAnsi="宋体"/>
          <w:szCs w:val="21"/>
        </w:rPr>
        <w:t>4.温里药的使用注意事项。</w:t>
      </w:r>
    </w:p>
    <w:p>
      <w:pPr>
        <w:spacing w:line="360" w:lineRule="auto"/>
        <w:rPr>
          <w:rFonts w:ascii="宋体" w:hAnsi="宋体"/>
          <w:szCs w:val="21"/>
        </w:rPr>
      </w:pPr>
      <w:r>
        <w:rPr>
          <w:rFonts w:hint="eastAsia" w:ascii="宋体" w:hAnsi="宋体"/>
          <w:szCs w:val="21"/>
        </w:rPr>
        <w:t>5.掌握药物为附子、干姜、肉桂、吴茱萸。</w:t>
      </w:r>
    </w:p>
    <w:p>
      <w:pPr>
        <w:spacing w:line="360" w:lineRule="auto"/>
        <w:rPr>
          <w:rFonts w:ascii="宋体" w:hAnsi="宋体"/>
          <w:szCs w:val="21"/>
        </w:rPr>
      </w:pPr>
      <w:r>
        <w:rPr>
          <w:rFonts w:hint="eastAsia" w:ascii="宋体" w:hAnsi="宋体"/>
          <w:szCs w:val="21"/>
        </w:rPr>
        <w:t>6.熟悉药物为丁香、高良姜、小茴香。</w:t>
      </w:r>
    </w:p>
    <w:p>
      <w:pPr>
        <w:spacing w:line="360" w:lineRule="auto"/>
        <w:rPr>
          <w:rFonts w:ascii="宋体" w:hAnsi="宋体"/>
          <w:szCs w:val="21"/>
        </w:rPr>
      </w:pPr>
      <w:r>
        <w:rPr>
          <w:rFonts w:hint="eastAsia" w:ascii="宋体" w:hAnsi="宋体"/>
          <w:szCs w:val="21"/>
        </w:rPr>
        <w:t>7.了解药物为花椒、胡椒、荜茇、八角茴香。</w:t>
      </w:r>
      <w:r>
        <w:rPr>
          <w:rFonts w:ascii="宋体" w:hAnsi="宋体"/>
          <w:szCs w:val="21"/>
        </w:rPr>
        <w:t xml:space="preserve"> </w:t>
      </w:r>
    </w:p>
    <w:p>
      <w:pPr>
        <w:spacing w:line="360" w:lineRule="auto"/>
        <w:rPr>
          <w:rFonts w:ascii="宋体" w:hAnsi="宋体"/>
          <w:b/>
          <w:szCs w:val="21"/>
        </w:rPr>
      </w:pPr>
      <w:r>
        <w:rPr>
          <w:rFonts w:hint="eastAsia" w:ascii="宋体" w:hAnsi="宋体"/>
          <w:b/>
          <w:szCs w:val="21"/>
        </w:rPr>
        <w:t>（二）考核要求</w:t>
      </w:r>
    </w:p>
    <w:p>
      <w:pPr>
        <w:spacing w:line="360" w:lineRule="auto"/>
        <w:rPr>
          <w:rFonts w:ascii="宋体" w:hAnsi="宋体"/>
          <w:szCs w:val="21"/>
        </w:rPr>
      </w:pPr>
      <w:r>
        <w:rPr>
          <w:rFonts w:ascii="宋体" w:hAnsi="宋体"/>
          <w:szCs w:val="21"/>
        </w:rPr>
        <w:t>1</w:t>
      </w:r>
      <w:r>
        <w:rPr>
          <w:rFonts w:hint="eastAsia" w:ascii="宋体" w:hAnsi="宋体"/>
          <w:szCs w:val="21"/>
        </w:rPr>
        <w:t>.掌握温里药的含义、功效、适应范围、配伍方法、性能特点和使用注意。</w:t>
      </w:r>
    </w:p>
    <w:p>
      <w:pPr>
        <w:spacing w:line="360" w:lineRule="auto"/>
        <w:rPr>
          <w:rFonts w:ascii="宋体" w:hAnsi="宋体"/>
          <w:szCs w:val="21"/>
        </w:rPr>
      </w:pPr>
      <w:r>
        <w:rPr>
          <w:rFonts w:ascii="宋体" w:hAnsi="宋体"/>
          <w:szCs w:val="21"/>
        </w:rPr>
        <w:t>2</w:t>
      </w:r>
      <w:r>
        <w:rPr>
          <w:rFonts w:hint="eastAsia" w:ascii="宋体" w:hAnsi="宋体"/>
          <w:szCs w:val="21"/>
        </w:rPr>
        <w:t>.掌握重点药物的性能特点、功效应用、配伍运用及使用注意。</w:t>
      </w:r>
    </w:p>
    <w:p>
      <w:pPr>
        <w:spacing w:line="360" w:lineRule="auto"/>
        <w:rPr>
          <w:rFonts w:ascii="宋体" w:hAnsi="宋体"/>
          <w:szCs w:val="21"/>
        </w:rPr>
      </w:pPr>
      <w:r>
        <w:rPr>
          <w:rFonts w:hint="eastAsia" w:ascii="宋体" w:hAnsi="宋体"/>
          <w:szCs w:val="21"/>
        </w:rPr>
        <w:t>3.熟悉重点药物的性能特点、功效应用。</w:t>
      </w:r>
    </w:p>
    <w:p>
      <w:pPr>
        <w:spacing w:line="360" w:lineRule="auto"/>
        <w:rPr>
          <w:rFonts w:ascii="宋体" w:hAnsi="宋体"/>
          <w:szCs w:val="21"/>
        </w:rPr>
      </w:pPr>
      <w:r>
        <w:rPr>
          <w:rFonts w:hint="eastAsia" w:ascii="宋体" w:hAnsi="宋体"/>
          <w:szCs w:val="21"/>
        </w:rPr>
        <w:t>4.了解部分药物的功效应用。</w:t>
      </w:r>
    </w:p>
    <w:p>
      <w:pPr>
        <w:spacing w:line="360" w:lineRule="auto"/>
        <w:rPr>
          <w:rFonts w:ascii="宋体" w:hAnsi="宋体"/>
          <w:szCs w:val="21"/>
        </w:rPr>
      </w:pPr>
      <w:r>
        <w:rPr>
          <w:rFonts w:hint="eastAsia" w:ascii="宋体" w:hAnsi="宋体"/>
          <w:szCs w:val="21"/>
        </w:rPr>
        <w:t>5.掌握相似药物功效、应用的异同点。</w:t>
      </w:r>
    </w:p>
    <w:p>
      <w:pPr>
        <w:spacing w:line="360" w:lineRule="auto"/>
        <w:rPr>
          <w:rFonts w:ascii="宋体" w:hAnsi="宋体"/>
          <w:szCs w:val="21"/>
        </w:rPr>
      </w:pPr>
      <w:r>
        <w:rPr>
          <w:rFonts w:hint="eastAsia" w:ascii="宋体" w:hAnsi="宋体"/>
          <w:szCs w:val="21"/>
        </w:rPr>
        <w:t xml:space="preserve">附子与干姜、干姜与生姜、附子与肉桂、吴茱萸与丁香  </w:t>
      </w:r>
    </w:p>
    <w:p>
      <w:pPr>
        <w:pStyle w:val="2"/>
        <w:rPr>
          <w:rFonts w:hint="eastAsia" w:ascii="黑体" w:hAnsi="黑体" w:eastAsia="黑体" w:cs="黑体"/>
          <w:b w:val="0"/>
          <w:bCs w:val="0"/>
        </w:rPr>
      </w:pPr>
      <w:r>
        <w:rPr>
          <w:rFonts w:hint="eastAsia" w:ascii="黑体" w:hAnsi="黑体" w:eastAsia="黑体" w:cs="黑体"/>
          <w:b w:val="0"/>
          <w:bCs w:val="0"/>
        </w:rPr>
        <w:t>八、理气药</w:t>
      </w:r>
    </w:p>
    <w:p>
      <w:pPr>
        <w:spacing w:line="360" w:lineRule="auto"/>
        <w:rPr>
          <w:rFonts w:ascii="宋体" w:hAnsi="宋体"/>
          <w:b/>
          <w:szCs w:val="21"/>
        </w:rPr>
      </w:pPr>
      <w:r>
        <w:rPr>
          <w:rFonts w:hint="eastAsia" w:ascii="宋体" w:hAnsi="宋体"/>
          <w:b/>
          <w:szCs w:val="21"/>
        </w:rPr>
        <w:t>（一）知识要点</w:t>
      </w:r>
    </w:p>
    <w:p>
      <w:pPr>
        <w:spacing w:line="360" w:lineRule="auto"/>
        <w:rPr>
          <w:rFonts w:ascii="宋体" w:hAnsi="宋体"/>
          <w:szCs w:val="21"/>
        </w:rPr>
      </w:pPr>
      <w:r>
        <w:rPr>
          <w:rFonts w:ascii="宋体" w:hAnsi="宋体"/>
          <w:szCs w:val="21"/>
        </w:rPr>
        <w:t>1</w:t>
      </w:r>
      <w:r>
        <w:rPr>
          <w:rFonts w:hint="eastAsia" w:ascii="宋体" w:hAnsi="宋体"/>
          <w:szCs w:val="21"/>
        </w:rPr>
        <w:t>.理气药的含义、性能特点。</w:t>
      </w:r>
    </w:p>
    <w:p>
      <w:pPr>
        <w:spacing w:line="360" w:lineRule="auto"/>
        <w:rPr>
          <w:rFonts w:ascii="宋体" w:hAnsi="宋体"/>
          <w:szCs w:val="21"/>
        </w:rPr>
      </w:pPr>
      <w:r>
        <w:rPr>
          <w:rFonts w:hint="eastAsia" w:ascii="宋体" w:hAnsi="宋体"/>
          <w:szCs w:val="21"/>
        </w:rPr>
        <w:t>2.理气药的分类、功效与适应证。</w:t>
      </w:r>
    </w:p>
    <w:p>
      <w:pPr>
        <w:spacing w:line="360" w:lineRule="auto"/>
        <w:rPr>
          <w:rFonts w:ascii="宋体" w:hAnsi="宋体"/>
          <w:szCs w:val="21"/>
        </w:rPr>
      </w:pPr>
      <w:r>
        <w:rPr>
          <w:rFonts w:hint="eastAsia" w:ascii="宋体" w:hAnsi="宋体"/>
          <w:szCs w:val="21"/>
        </w:rPr>
        <w:t>3.理气药的配伍应用。</w:t>
      </w:r>
    </w:p>
    <w:p>
      <w:pPr>
        <w:spacing w:line="360" w:lineRule="auto"/>
        <w:rPr>
          <w:rFonts w:ascii="宋体" w:hAnsi="宋体"/>
          <w:szCs w:val="21"/>
        </w:rPr>
      </w:pPr>
      <w:r>
        <w:rPr>
          <w:rFonts w:hint="eastAsia" w:ascii="宋体" w:hAnsi="宋体"/>
          <w:szCs w:val="21"/>
        </w:rPr>
        <w:t>4.理气药的使用注意事项。</w:t>
      </w:r>
    </w:p>
    <w:p>
      <w:pPr>
        <w:spacing w:line="360" w:lineRule="auto"/>
        <w:rPr>
          <w:rFonts w:ascii="宋体" w:hAnsi="宋体"/>
          <w:szCs w:val="21"/>
        </w:rPr>
      </w:pPr>
      <w:r>
        <w:rPr>
          <w:rFonts w:hint="eastAsia" w:ascii="宋体" w:hAnsi="宋体"/>
          <w:szCs w:val="21"/>
        </w:rPr>
        <w:t>5.掌握药物为陈皮、枳实(附枳壳)、木香、香附。</w:t>
      </w:r>
    </w:p>
    <w:p>
      <w:pPr>
        <w:spacing w:line="360" w:lineRule="auto"/>
        <w:rPr>
          <w:rFonts w:ascii="宋体" w:hAnsi="宋体"/>
          <w:szCs w:val="21"/>
        </w:rPr>
      </w:pPr>
      <w:r>
        <w:rPr>
          <w:rFonts w:hint="eastAsia" w:ascii="宋体" w:hAnsi="宋体"/>
          <w:szCs w:val="21"/>
        </w:rPr>
        <w:t>6.熟悉药物为青皮、川楝子、沉香、薤白、乌药。</w:t>
      </w:r>
      <w:r>
        <w:rPr>
          <w:rFonts w:ascii="宋体" w:hAnsi="宋体"/>
          <w:szCs w:val="21"/>
        </w:rPr>
        <w:t xml:space="preserve"> </w:t>
      </w:r>
    </w:p>
    <w:p>
      <w:pPr>
        <w:spacing w:line="360" w:lineRule="auto"/>
        <w:rPr>
          <w:rFonts w:ascii="宋体" w:hAnsi="宋体"/>
          <w:szCs w:val="21"/>
        </w:rPr>
      </w:pPr>
      <w:r>
        <w:rPr>
          <w:rFonts w:hint="eastAsia" w:ascii="宋体" w:hAnsi="宋体"/>
          <w:szCs w:val="21"/>
        </w:rPr>
        <w:t>7.了解药物为大腹皮、柿蒂、佛手、香橼、刀豆、甘松、九香虫、玫瑰花。</w:t>
      </w:r>
      <w:r>
        <w:rPr>
          <w:rFonts w:ascii="宋体" w:hAnsi="宋体"/>
          <w:szCs w:val="21"/>
        </w:rPr>
        <w:t xml:space="preserve"> </w:t>
      </w:r>
    </w:p>
    <w:p>
      <w:pPr>
        <w:spacing w:line="360" w:lineRule="auto"/>
        <w:rPr>
          <w:rFonts w:ascii="宋体" w:hAnsi="宋体"/>
          <w:b/>
          <w:szCs w:val="21"/>
        </w:rPr>
      </w:pPr>
      <w:r>
        <w:rPr>
          <w:rFonts w:hint="eastAsia" w:ascii="宋体" w:hAnsi="宋体"/>
          <w:b/>
          <w:szCs w:val="21"/>
        </w:rPr>
        <w:t>（二）考核要求</w:t>
      </w:r>
    </w:p>
    <w:p>
      <w:pPr>
        <w:spacing w:line="360" w:lineRule="auto"/>
        <w:rPr>
          <w:rFonts w:ascii="宋体" w:hAnsi="宋体"/>
          <w:szCs w:val="21"/>
        </w:rPr>
      </w:pPr>
      <w:r>
        <w:rPr>
          <w:rFonts w:ascii="宋体" w:hAnsi="宋体"/>
          <w:szCs w:val="21"/>
        </w:rPr>
        <w:t>1</w:t>
      </w:r>
      <w:r>
        <w:rPr>
          <w:rFonts w:hint="eastAsia" w:ascii="宋体" w:hAnsi="宋体"/>
          <w:szCs w:val="21"/>
        </w:rPr>
        <w:t>.掌握温里药的含义、功效、适应范围、配伍方法、性能特点和使用注意。</w:t>
      </w:r>
    </w:p>
    <w:p>
      <w:pPr>
        <w:spacing w:line="360" w:lineRule="auto"/>
        <w:rPr>
          <w:rFonts w:ascii="宋体" w:hAnsi="宋体"/>
          <w:szCs w:val="21"/>
        </w:rPr>
      </w:pPr>
      <w:r>
        <w:rPr>
          <w:rFonts w:ascii="宋体" w:hAnsi="宋体"/>
          <w:szCs w:val="21"/>
        </w:rPr>
        <w:t>2</w:t>
      </w:r>
      <w:r>
        <w:rPr>
          <w:rFonts w:hint="eastAsia" w:ascii="宋体" w:hAnsi="宋体"/>
          <w:szCs w:val="21"/>
        </w:rPr>
        <w:t>.掌握重点药物的性能特点、功效应用、配伍运用及使用注意。</w:t>
      </w:r>
    </w:p>
    <w:p>
      <w:pPr>
        <w:spacing w:line="360" w:lineRule="auto"/>
        <w:rPr>
          <w:rFonts w:ascii="宋体" w:hAnsi="宋体"/>
          <w:szCs w:val="21"/>
        </w:rPr>
      </w:pPr>
      <w:r>
        <w:rPr>
          <w:rFonts w:hint="eastAsia" w:ascii="宋体" w:hAnsi="宋体"/>
          <w:szCs w:val="21"/>
        </w:rPr>
        <w:t>3.熟悉重点药物的性能特点、功效应用。</w:t>
      </w:r>
    </w:p>
    <w:p>
      <w:pPr>
        <w:spacing w:line="360" w:lineRule="auto"/>
        <w:rPr>
          <w:rFonts w:ascii="宋体" w:hAnsi="宋体"/>
          <w:szCs w:val="21"/>
        </w:rPr>
      </w:pPr>
      <w:r>
        <w:rPr>
          <w:rFonts w:hint="eastAsia" w:ascii="宋体" w:hAnsi="宋体"/>
          <w:szCs w:val="21"/>
        </w:rPr>
        <w:t>4.了解部分药物的功效应用。</w:t>
      </w:r>
    </w:p>
    <w:p>
      <w:pPr>
        <w:spacing w:line="360" w:lineRule="auto"/>
        <w:rPr>
          <w:rFonts w:ascii="宋体" w:hAnsi="宋体"/>
          <w:szCs w:val="21"/>
        </w:rPr>
      </w:pPr>
      <w:r>
        <w:rPr>
          <w:rFonts w:hint="eastAsia" w:ascii="宋体" w:hAnsi="宋体"/>
          <w:szCs w:val="21"/>
        </w:rPr>
        <w:t>5.掌握相似药物功效、应用的异同点。</w:t>
      </w:r>
    </w:p>
    <w:p>
      <w:pPr>
        <w:spacing w:line="360" w:lineRule="auto"/>
        <w:rPr>
          <w:rFonts w:ascii="宋体" w:hAnsi="宋体"/>
          <w:szCs w:val="21"/>
        </w:rPr>
      </w:pPr>
      <w:r>
        <w:rPr>
          <w:rFonts w:hint="eastAsia" w:ascii="宋体" w:hAnsi="宋体"/>
          <w:szCs w:val="21"/>
        </w:rPr>
        <w:t xml:space="preserve">陈皮与青皮、枳实与枳壳、木香和香附与乌药、川楝子与荔枝核  </w:t>
      </w:r>
    </w:p>
    <w:p>
      <w:pPr>
        <w:pStyle w:val="2"/>
        <w:rPr>
          <w:rFonts w:hint="eastAsia" w:ascii="黑体" w:hAnsi="黑体" w:eastAsia="黑体" w:cs="黑体"/>
          <w:b w:val="0"/>
          <w:bCs w:val="0"/>
        </w:rPr>
      </w:pPr>
      <w:r>
        <w:rPr>
          <w:rFonts w:hint="eastAsia" w:ascii="黑体" w:hAnsi="黑体" w:eastAsia="黑体" w:cs="黑体"/>
          <w:b w:val="0"/>
          <w:bCs w:val="0"/>
        </w:rPr>
        <w:t>九、消食药</w:t>
      </w:r>
    </w:p>
    <w:p>
      <w:pPr>
        <w:spacing w:line="360" w:lineRule="auto"/>
        <w:rPr>
          <w:rFonts w:ascii="宋体" w:hAnsi="宋体"/>
          <w:b/>
          <w:szCs w:val="21"/>
        </w:rPr>
      </w:pPr>
      <w:r>
        <w:rPr>
          <w:rFonts w:hint="eastAsia" w:ascii="宋体" w:hAnsi="宋体"/>
          <w:b/>
          <w:szCs w:val="21"/>
        </w:rPr>
        <w:t>（一）知识要点</w:t>
      </w:r>
    </w:p>
    <w:p>
      <w:pPr>
        <w:spacing w:line="360" w:lineRule="auto"/>
        <w:rPr>
          <w:rFonts w:ascii="宋体" w:hAnsi="宋体"/>
          <w:szCs w:val="21"/>
        </w:rPr>
      </w:pPr>
      <w:r>
        <w:rPr>
          <w:rFonts w:ascii="宋体" w:hAnsi="宋体"/>
          <w:szCs w:val="21"/>
        </w:rPr>
        <w:t>1</w:t>
      </w:r>
      <w:r>
        <w:rPr>
          <w:rFonts w:hint="eastAsia" w:ascii="宋体" w:hAnsi="宋体"/>
          <w:szCs w:val="21"/>
        </w:rPr>
        <w:t>.消食药的含义、性能特点。</w:t>
      </w:r>
    </w:p>
    <w:p>
      <w:pPr>
        <w:spacing w:line="360" w:lineRule="auto"/>
        <w:rPr>
          <w:rFonts w:ascii="宋体" w:hAnsi="宋体"/>
          <w:szCs w:val="21"/>
        </w:rPr>
      </w:pPr>
      <w:r>
        <w:rPr>
          <w:rFonts w:hint="eastAsia" w:ascii="宋体" w:hAnsi="宋体"/>
          <w:szCs w:val="21"/>
        </w:rPr>
        <w:t>2.消食药的分类、功效与适应证。</w:t>
      </w:r>
    </w:p>
    <w:p>
      <w:pPr>
        <w:spacing w:line="360" w:lineRule="auto"/>
        <w:rPr>
          <w:rFonts w:ascii="宋体" w:hAnsi="宋体"/>
          <w:szCs w:val="21"/>
        </w:rPr>
      </w:pPr>
      <w:r>
        <w:rPr>
          <w:rFonts w:hint="eastAsia" w:ascii="宋体" w:hAnsi="宋体"/>
          <w:szCs w:val="21"/>
        </w:rPr>
        <w:t>3.消食药的配伍应用。</w:t>
      </w:r>
    </w:p>
    <w:p>
      <w:pPr>
        <w:spacing w:line="360" w:lineRule="auto"/>
        <w:rPr>
          <w:rFonts w:ascii="宋体" w:hAnsi="宋体"/>
          <w:szCs w:val="21"/>
        </w:rPr>
      </w:pPr>
      <w:r>
        <w:rPr>
          <w:rFonts w:hint="eastAsia" w:ascii="宋体" w:hAnsi="宋体"/>
          <w:szCs w:val="21"/>
        </w:rPr>
        <w:t>4.消食药的使用注意事项。</w:t>
      </w:r>
    </w:p>
    <w:p>
      <w:pPr>
        <w:spacing w:line="360" w:lineRule="auto"/>
        <w:rPr>
          <w:rFonts w:ascii="宋体" w:hAnsi="宋体"/>
          <w:szCs w:val="21"/>
        </w:rPr>
      </w:pPr>
      <w:r>
        <w:rPr>
          <w:rFonts w:hint="eastAsia" w:ascii="宋体" w:hAnsi="宋体"/>
          <w:szCs w:val="21"/>
        </w:rPr>
        <w:t>5.掌握药物为山楂、神曲、麦芽。</w:t>
      </w:r>
    </w:p>
    <w:p>
      <w:pPr>
        <w:spacing w:line="360" w:lineRule="auto"/>
        <w:rPr>
          <w:rFonts w:ascii="宋体" w:hAnsi="宋体"/>
          <w:szCs w:val="21"/>
        </w:rPr>
      </w:pPr>
      <w:r>
        <w:rPr>
          <w:rFonts w:hint="eastAsia" w:ascii="宋体" w:hAnsi="宋体"/>
          <w:szCs w:val="21"/>
        </w:rPr>
        <w:t>6.熟悉药物为鸡内金、莱菔子、谷芽。</w:t>
      </w:r>
      <w:r>
        <w:rPr>
          <w:rFonts w:ascii="宋体" w:hAnsi="宋体"/>
          <w:szCs w:val="21"/>
        </w:rPr>
        <w:t xml:space="preserve"> </w:t>
      </w:r>
    </w:p>
    <w:p>
      <w:pPr>
        <w:spacing w:line="360" w:lineRule="auto"/>
        <w:rPr>
          <w:rFonts w:ascii="宋体" w:hAnsi="宋体"/>
          <w:b/>
          <w:szCs w:val="21"/>
        </w:rPr>
      </w:pPr>
      <w:r>
        <w:rPr>
          <w:rFonts w:hint="eastAsia" w:ascii="宋体" w:hAnsi="宋体"/>
          <w:b/>
          <w:szCs w:val="21"/>
        </w:rPr>
        <w:t>（二）考核要求</w:t>
      </w:r>
    </w:p>
    <w:p>
      <w:pPr>
        <w:spacing w:line="360" w:lineRule="auto"/>
        <w:rPr>
          <w:rFonts w:ascii="宋体" w:hAnsi="宋体"/>
          <w:szCs w:val="21"/>
        </w:rPr>
      </w:pPr>
      <w:r>
        <w:rPr>
          <w:rFonts w:ascii="宋体" w:hAnsi="宋体"/>
          <w:szCs w:val="21"/>
        </w:rPr>
        <w:t>1</w:t>
      </w:r>
      <w:r>
        <w:rPr>
          <w:rFonts w:hint="eastAsia" w:ascii="宋体" w:hAnsi="宋体"/>
          <w:szCs w:val="21"/>
        </w:rPr>
        <w:t>.掌握消食药的含义、功效、适应范围、配伍方法、性能特点和使用注意。</w:t>
      </w:r>
    </w:p>
    <w:p>
      <w:pPr>
        <w:spacing w:line="360" w:lineRule="auto"/>
        <w:rPr>
          <w:rFonts w:ascii="宋体" w:hAnsi="宋体"/>
          <w:szCs w:val="21"/>
        </w:rPr>
      </w:pPr>
      <w:r>
        <w:rPr>
          <w:rFonts w:ascii="宋体" w:hAnsi="宋体"/>
          <w:szCs w:val="21"/>
        </w:rPr>
        <w:t>2</w:t>
      </w:r>
      <w:r>
        <w:rPr>
          <w:rFonts w:hint="eastAsia" w:ascii="宋体" w:hAnsi="宋体"/>
          <w:szCs w:val="21"/>
        </w:rPr>
        <w:t>.掌握重点药物的性能特点、功效应用、配伍运用及使用注意。</w:t>
      </w:r>
    </w:p>
    <w:p>
      <w:pPr>
        <w:spacing w:line="360" w:lineRule="auto"/>
        <w:rPr>
          <w:rFonts w:ascii="宋体" w:hAnsi="宋体"/>
          <w:szCs w:val="21"/>
        </w:rPr>
      </w:pPr>
      <w:r>
        <w:rPr>
          <w:rFonts w:hint="eastAsia" w:ascii="宋体" w:hAnsi="宋体"/>
          <w:szCs w:val="21"/>
        </w:rPr>
        <w:t>3.熟悉重点药物的性能特点、功效应用。</w:t>
      </w:r>
    </w:p>
    <w:p>
      <w:pPr>
        <w:spacing w:line="360" w:lineRule="auto"/>
        <w:rPr>
          <w:rFonts w:ascii="宋体" w:hAnsi="宋体"/>
          <w:szCs w:val="21"/>
        </w:rPr>
      </w:pPr>
      <w:r>
        <w:rPr>
          <w:rFonts w:hint="eastAsia" w:ascii="宋体" w:hAnsi="宋体"/>
          <w:szCs w:val="21"/>
        </w:rPr>
        <w:t>4.掌握相似药物功效、应用的异同点。</w:t>
      </w:r>
    </w:p>
    <w:p>
      <w:pPr>
        <w:spacing w:line="360" w:lineRule="auto"/>
        <w:rPr>
          <w:rFonts w:ascii="宋体" w:hAnsi="宋体"/>
          <w:color w:val="000000"/>
          <w:szCs w:val="21"/>
        </w:rPr>
      </w:pPr>
      <w:r>
        <w:rPr>
          <w:rFonts w:hint="eastAsia" w:ascii="宋体" w:hAnsi="宋体"/>
          <w:color w:val="000000"/>
          <w:szCs w:val="21"/>
        </w:rPr>
        <w:t>山楂、神曲与麦芽</w:t>
      </w:r>
    </w:p>
    <w:p>
      <w:pPr>
        <w:pStyle w:val="2"/>
        <w:rPr>
          <w:rFonts w:hint="eastAsia" w:ascii="黑体" w:hAnsi="黑体" w:eastAsia="黑体" w:cs="黑体"/>
          <w:b w:val="0"/>
          <w:bCs w:val="0"/>
        </w:rPr>
      </w:pPr>
      <w:r>
        <w:rPr>
          <w:rFonts w:hint="eastAsia" w:ascii="黑体" w:hAnsi="黑体" w:eastAsia="黑体" w:cs="黑体"/>
          <w:b w:val="0"/>
          <w:bCs w:val="0"/>
        </w:rPr>
        <w:t>十、驱虫药</w:t>
      </w:r>
    </w:p>
    <w:p>
      <w:pPr>
        <w:spacing w:line="360" w:lineRule="auto"/>
        <w:rPr>
          <w:rFonts w:ascii="宋体" w:hAnsi="宋体"/>
          <w:b/>
          <w:szCs w:val="21"/>
        </w:rPr>
      </w:pPr>
      <w:r>
        <w:rPr>
          <w:rFonts w:hint="eastAsia" w:ascii="宋体" w:hAnsi="宋体"/>
          <w:b/>
          <w:szCs w:val="21"/>
        </w:rPr>
        <w:t>（一）知识要点</w:t>
      </w:r>
    </w:p>
    <w:p>
      <w:pPr>
        <w:spacing w:line="360" w:lineRule="auto"/>
        <w:rPr>
          <w:rFonts w:ascii="宋体" w:hAnsi="宋体"/>
          <w:szCs w:val="21"/>
        </w:rPr>
      </w:pPr>
      <w:r>
        <w:rPr>
          <w:rFonts w:ascii="宋体" w:hAnsi="宋体"/>
          <w:szCs w:val="21"/>
        </w:rPr>
        <w:t>1</w:t>
      </w:r>
      <w:r>
        <w:rPr>
          <w:rFonts w:hint="eastAsia" w:ascii="宋体" w:hAnsi="宋体"/>
          <w:szCs w:val="21"/>
        </w:rPr>
        <w:t>.驱虫药的含义、性能特点。</w:t>
      </w:r>
    </w:p>
    <w:p>
      <w:pPr>
        <w:spacing w:line="360" w:lineRule="auto"/>
        <w:rPr>
          <w:rFonts w:ascii="宋体" w:hAnsi="宋体"/>
          <w:szCs w:val="21"/>
        </w:rPr>
      </w:pPr>
      <w:r>
        <w:rPr>
          <w:rFonts w:hint="eastAsia" w:ascii="宋体" w:hAnsi="宋体"/>
          <w:szCs w:val="21"/>
        </w:rPr>
        <w:t>2.驱虫药的分类、功效与适应证。</w:t>
      </w:r>
    </w:p>
    <w:p>
      <w:pPr>
        <w:spacing w:line="360" w:lineRule="auto"/>
        <w:rPr>
          <w:rFonts w:ascii="宋体" w:hAnsi="宋体"/>
          <w:szCs w:val="21"/>
        </w:rPr>
      </w:pPr>
      <w:r>
        <w:rPr>
          <w:rFonts w:hint="eastAsia" w:ascii="宋体" w:hAnsi="宋体"/>
          <w:szCs w:val="21"/>
        </w:rPr>
        <w:t>3.驱虫药的配伍应用。</w:t>
      </w:r>
    </w:p>
    <w:p>
      <w:pPr>
        <w:spacing w:line="360" w:lineRule="auto"/>
        <w:rPr>
          <w:rFonts w:ascii="宋体" w:hAnsi="宋体"/>
          <w:szCs w:val="21"/>
        </w:rPr>
      </w:pPr>
      <w:r>
        <w:rPr>
          <w:rFonts w:hint="eastAsia" w:ascii="宋体" w:hAnsi="宋体"/>
          <w:szCs w:val="21"/>
        </w:rPr>
        <w:t>4.驱虫药的使用注意事项。</w:t>
      </w:r>
    </w:p>
    <w:p>
      <w:pPr>
        <w:spacing w:line="360" w:lineRule="auto"/>
        <w:rPr>
          <w:rFonts w:ascii="宋体" w:hAnsi="宋体"/>
          <w:szCs w:val="21"/>
        </w:rPr>
      </w:pPr>
      <w:r>
        <w:rPr>
          <w:rFonts w:hint="eastAsia" w:ascii="宋体" w:hAnsi="宋体"/>
          <w:szCs w:val="21"/>
        </w:rPr>
        <w:t>5.掌握药物为使君子、苦楝皮、槟榔 。</w:t>
      </w:r>
    </w:p>
    <w:p>
      <w:pPr>
        <w:spacing w:line="360" w:lineRule="auto"/>
        <w:rPr>
          <w:rFonts w:ascii="宋体" w:hAnsi="宋体"/>
          <w:szCs w:val="21"/>
        </w:rPr>
      </w:pPr>
      <w:r>
        <w:rPr>
          <w:rFonts w:hint="eastAsia" w:ascii="宋体" w:hAnsi="宋体"/>
          <w:szCs w:val="21"/>
        </w:rPr>
        <w:t>6.熟悉药物为南瓜子、鹤草芽、雷丸。</w:t>
      </w:r>
    </w:p>
    <w:p>
      <w:pPr>
        <w:spacing w:line="360" w:lineRule="auto"/>
        <w:rPr>
          <w:rFonts w:ascii="宋体" w:hAnsi="宋体"/>
          <w:b/>
          <w:szCs w:val="21"/>
        </w:rPr>
      </w:pPr>
      <w:r>
        <w:rPr>
          <w:rFonts w:hint="eastAsia" w:ascii="宋体" w:hAnsi="宋体"/>
          <w:b/>
          <w:szCs w:val="21"/>
        </w:rPr>
        <w:t>（二）考核要求</w:t>
      </w:r>
    </w:p>
    <w:p>
      <w:pPr>
        <w:spacing w:line="360" w:lineRule="auto"/>
        <w:rPr>
          <w:rFonts w:ascii="宋体" w:hAnsi="宋体"/>
          <w:szCs w:val="21"/>
        </w:rPr>
      </w:pPr>
      <w:r>
        <w:rPr>
          <w:rFonts w:ascii="宋体" w:hAnsi="宋体"/>
          <w:szCs w:val="21"/>
        </w:rPr>
        <w:t>1</w:t>
      </w:r>
      <w:r>
        <w:rPr>
          <w:rFonts w:hint="eastAsia" w:ascii="宋体" w:hAnsi="宋体"/>
          <w:szCs w:val="21"/>
        </w:rPr>
        <w:t>.掌握驱虫药的含义、功效、适应范围、配伍方法、性能特点和使用注意。</w:t>
      </w:r>
    </w:p>
    <w:p>
      <w:pPr>
        <w:spacing w:line="360" w:lineRule="auto"/>
        <w:rPr>
          <w:rFonts w:ascii="宋体" w:hAnsi="宋体"/>
          <w:szCs w:val="21"/>
        </w:rPr>
      </w:pPr>
      <w:r>
        <w:rPr>
          <w:rFonts w:ascii="宋体" w:hAnsi="宋体"/>
          <w:szCs w:val="21"/>
        </w:rPr>
        <w:t>2</w:t>
      </w:r>
      <w:r>
        <w:rPr>
          <w:rFonts w:hint="eastAsia" w:ascii="宋体" w:hAnsi="宋体"/>
          <w:szCs w:val="21"/>
        </w:rPr>
        <w:t>.掌握重点药物的性能特点、功效应用、配伍运用及使用注意。</w:t>
      </w:r>
    </w:p>
    <w:p>
      <w:pPr>
        <w:spacing w:line="360" w:lineRule="auto"/>
        <w:rPr>
          <w:rFonts w:ascii="宋体" w:hAnsi="宋体"/>
          <w:szCs w:val="21"/>
        </w:rPr>
      </w:pPr>
      <w:r>
        <w:rPr>
          <w:rFonts w:hint="eastAsia" w:ascii="宋体" w:hAnsi="宋体"/>
          <w:szCs w:val="21"/>
        </w:rPr>
        <w:t>3.熟悉重点药物的性能特点、功效应用。</w:t>
      </w:r>
    </w:p>
    <w:p>
      <w:pPr>
        <w:pStyle w:val="2"/>
        <w:rPr>
          <w:rFonts w:hint="eastAsia" w:ascii="黑体" w:hAnsi="黑体" w:eastAsia="黑体" w:cs="黑体"/>
          <w:b w:val="0"/>
          <w:bCs w:val="0"/>
        </w:rPr>
      </w:pPr>
      <w:r>
        <w:rPr>
          <w:rFonts w:hint="eastAsia" w:ascii="黑体" w:hAnsi="黑体" w:eastAsia="黑体" w:cs="黑体"/>
          <w:b w:val="0"/>
          <w:bCs w:val="0"/>
        </w:rPr>
        <w:t>十一、止血药</w:t>
      </w:r>
    </w:p>
    <w:p>
      <w:pPr>
        <w:spacing w:line="360" w:lineRule="auto"/>
        <w:rPr>
          <w:rFonts w:ascii="宋体" w:hAnsi="宋体"/>
          <w:b/>
          <w:szCs w:val="21"/>
        </w:rPr>
      </w:pPr>
      <w:r>
        <w:rPr>
          <w:rFonts w:hint="eastAsia" w:ascii="宋体" w:hAnsi="宋体"/>
          <w:b/>
          <w:szCs w:val="21"/>
        </w:rPr>
        <w:t>（一）知识要点</w:t>
      </w:r>
    </w:p>
    <w:p>
      <w:pPr>
        <w:spacing w:line="360" w:lineRule="auto"/>
        <w:rPr>
          <w:rFonts w:ascii="宋体" w:hAnsi="宋体"/>
          <w:szCs w:val="21"/>
        </w:rPr>
      </w:pPr>
      <w:r>
        <w:rPr>
          <w:rFonts w:ascii="宋体" w:hAnsi="宋体"/>
          <w:szCs w:val="21"/>
        </w:rPr>
        <w:t>1</w:t>
      </w:r>
      <w:r>
        <w:rPr>
          <w:rFonts w:hint="eastAsia" w:ascii="宋体" w:hAnsi="宋体"/>
          <w:szCs w:val="21"/>
        </w:rPr>
        <w:t>.止血药的含义、性能特点。</w:t>
      </w:r>
    </w:p>
    <w:p>
      <w:pPr>
        <w:spacing w:line="360" w:lineRule="auto"/>
        <w:rPr>
          <w:rFonts w:ascii="宋体" w:hAnsi="宋体"/>
          <w:szCs w:val="21"/>
        </w:rPr>
      </w:pPr>
      <w:r>
        <w:rPr>
          <w:rFonts w:hint="eastAsia" w:ascii="宋体" w:hAnsi="宋体"/>
          <w:szCs w:val="21"/>
        </w:rPr>
        <w:t>2.止血药的分类、功效与适应证。</w:t>
      </w:r>
    </w:p>
    <w:p>
      <w:pPr>
        <w:spacing w:line="360" w:lineRule="auto"/>
        <w:rPr>
          <w:rFonts w:ascii="宋体" w:hAnsi="宋体"/>
          <w:szCs w:val="21"/>
        </w:rPr>
      </w:pPr>
      <w:r>
        <w:rPr>
          <w:rFonts w:hint="eastAsia" w:ascii="宋体" w:hAnsi="宋体"/>
          <w:szCs w:val="21"/>
        </w:rPr>
        <w:t>3.止血药的配伍应用。</w:t>
      </w:r>
    </w:p>
    <w:p>
      <w:pPr>
        <w:spacing w:line="360" w:lineRule="auto"/>
        <w:rPr>
          <w:rFonts w:ascii="宋体" w:hAnsi="宋体"/>
          <w:szCs w:val="21"/>
        </w:rPr>
      </w:pPr>
      <w:r>
        <w:rPr>
          <w:rFonts w:hint="eastAsia" w:ascii="宋体" w:hAnsi="宋体"/>
          <w:szCs w:val="21"/>
        </w:rPr>
        <w:t>4.止血药的使用注意事项。</w:t>
      </w:r>
    </w:p>
    <w:p>
      <w:pPr>
        <w:spacing w:line="360" w:lineRule="auto"/>
        <w:rPr>
          <w:rFonts w:ascii="宋体" w:hAnsi="宋体"/>
          <w:szCs w:val="21"/>
        </w:rPr>
      </w:pPr>
      <w:r>
        <w:rPr>
          <w:rFonts w:hint="eastAsia" w:ascii="宋体" w:hAnsi="宋体"/>
          <w:szCs w:val="21"/>
        </w:rPr>
        <w:t>5.掌握药物为仙鹤草、地榆、大蓟  小蓟、三七、茜草、白及、艾叶。</w:t>
      </w:r>
    </w:p>
    <w:p>
      <w:pPr>
        <w:spacing w:line="360" w:lineRule="auto"/>
        <w:rPr>
          <w:rFonts w:ascii="宋体" w:hAnsi="宋体"/>
          <w:szCs w:val="21"/>
        </w:rPr>
      </w:pPr>
      <w:r>
        <w:rPr>
          <w:rFonts w:hint="eastAsia" w:ascii="宋体" w:hAnsi="宋体"/>
          <w:szCs w:val="21"/>
        </w:rPr>
        <w:t>6.熟悉药物为槐花(附槐角)、白茅根、炮姜、侧柏叶、蒲黄、棕榈炭、血余炭。</w:t>
      </w:r>
    </w:p>
    <w:p>
      <w:pPr>
        <w:spacing w:line="360" w:lineRule="auto"/>
        <w:rPr>
          <w:rFonts w:ascii="宋体" w:hAnsi="宋体"/>
          <w:szCs w:val="21"/>
        </w:rPr>
      </w:pPr>
      <w:r>
        <w:rPr>
          <w:rFonts w:hint="eastAsia" w:ascii="宋体" w:hAnsi="宋体"/>
          <w:szCs w:val="21"/>
        </w:rPr>
        <w:t>7.了解药物为藕节、鸡冠花、苎麻根、花蕊石。</w:t>
      </w:r>
    </w:p>
    <w:p>
      <w:pPr>
        <w:spacing w:line="360" w:lineRule="auto"/>
        <w:rPr>
          <w:rFonts w:ascii="宋体" w:hAnsi="宋体"/>
          <w:b/>
          <w:szCs w:val="21"/>
        </w:rPr>
      </w:pPr>
      <w:r>
        <w:rPr>
          <w:rFonts w:hint="eastAsia" w:ascii="宋体" w:hAnsi="宋体"/>
          <w:b/>
          <w:szCs w:val="21"/>
        </w:rPr>
        <w:t>（二）考核要求</w:t>
      </w:r>
    </w:p>
    <w:p>
      <w:pPr>
        <w:spacing w:line="360" w:lineRule="auto"/>
        <w:rPr>
          <w:rFonts w:ascii="宋体" w:hAnsi="宋体"/>
          <w:szCs w:val="21"/>
        </w:rPr>
      </w:pPr>
      <w:r>
        <w:rPr>
          <w:rFonts w:ascii="宋体" w:hAnsi="宋体"/>
          <w:szCs w:val="21"/>
        </w:rPr>
        <w:t>1</w:t>
      </w:r>
      <w:r>
        <w:rPr>
          <w:rFonts w:hint="eastAsia" w:ascii="宋体" w:hAnsi="宋体"/>
          <w:szCs w:val="21"/>
        </w:rPr>
        <w:t>.掌握止血药的含义、功效、适应范围、配伍方法；凉血止血药、收敛止血药、化瘀止血药、温经止血药的性能特点和使用注意。</w:t>
      </w:r>
    </w:p>
    <w:p>
      <w:pPr>
        <w:spacing w:line="360" w:lineRule="auto"/>
        <w:rPr>
          <w:rFonts w:ascii="宋体" w:hAnsi="宋体"/>
          <w:szCs w:val="21"/>
        </w:rPr>
      </w:pPr>
      <w:r>
        <w:rPr>
          <w:rFonts w:ascii="宋体" w:hAnsi="宋体"/>
          <w:szCs w:val="21"/>
        </w:rPr>
        <w:t>2</w:t>
      </w:r>
      <w:r>
        <w:rPr>
          <w:rFonts w:hint="eastAsia" w:ascii="宋体" w:hAnsi="宋体"/>
          <w:szCs w:val="21"/>
        </w:rPr>
        <w:t>.掌握重点药物的性能特点、功效应用、配伍运用及使用注意。</w:t>
      </w:r>
    </w:p>
    <w:p>
      <w:pPr>
        <w:spacing w:line="360" w:lineRule="auto"/>
        <w:rPr>
          <w:rFonts w:ascii="宋体" w:hAnsi="宋体"/>
          <w:szCs w:val="21"/>
        </w:rPr>
      </w:pPr>
      <w:r>
        <w:rPr>
          <w:rFonts w:hint="eastAsia" w:ascii="宋体" w:hAnsi="宋体"/>
          <w:szCs w:val="21"/>
        </w:rPr>
        <w:t>3.熟悉重点药物的性能特点、功效应用。</w:t>
      </w:r>
    </w:p>
    <w:p>
      <w:pPr>
        <w:spacing w:line="360" w:lineRule="auto"/>
        <w:rPr>
          <w:rFonts w:ascii="宋体" w:hAnsi="宋体"/>
          <w:szCs w:val="21"/>
        </w:rPr>
      </w:pPr>
      <w:r>
        <w:rPr>
          <w:rFonts w:hint="eastAsia" w:ascii="宋体" w:hAnsi="宋体"/>
          <w:szCs w:val="21"/>
        </w:rPr>
        <w:t>4.掌握相似药物功效、应用的异同点。</w:t>
      </w:r>
    </w:p>
    <w:p>
      <w:pPr>
        <w:spacing w:line="360" w:lineRule="auto"/>
        <w:rPr>
          <w:rFonts w:ascii="宋体" w:hAnsi="宋体"/>
          <w:szCs w:val="21"/>
        </w:rPr>
      </w:pPr>
      <w:r>
        <w:rPr>
          <w:rFonts w:hint="eastAsia" w:ascii="宋体" w:hAnsi="宋体"/>
          <w:szCs w:val="21"/>
        </w:rPr>
        <w:t>凉血止血药：大蓟与小蓟、地榆与槐花</w:t>
      </w:r>
    </w:p>
    <w:p>
      <w:pPr>
        <w:spacing w:line="360" w:lineRule="auto"/>
        <w:rPr>
          <w:rFonts w:ascii="宋体" w:hAnsi="宋体"/>
          <w:szCs w:val="21"/>
        </w:rPr>
      </w:pPr>
      <w:r>
        <w:rPr>
          <w:rFonts w:hint="eastAsia" w:ascii="宋体" w:hAnsi="宋体"/>
          <w:szCs w:val="21"/>
        </w:rPr>
        <w:t xml:space="preserve">收敛止血药：白及与仙鹤草 </w:t>
      </w:r>
    </w:p>
    <w:p>
      <w:pPr>
        <w:spacing w:line="360" w:lineRule="auto"/>
        <w:rPr>
          <w:rFonts w:ascii="宋体" w:hAnsi="宋体"/>
          <w:szCs w:val="21"/>
        </w:rPr>
      </w:pPr>
      <w:r>
        <w:rPr>
          <w:rFonts w:hint="eastAsia" w:ascii="宋体" w:hAnsi="宋体"/>
          <w:szCs w:val="21"/>
        </w:rPr>
        <w:t>化瘀止血药：三七、蒲黄与茜草</w:t>
      </w:r>
    </w:p>
    <w:p>
      <w:pPr>
        <w:spacing w:line="360" w:lineRule="auto"/>
        <w:rPr>
          <w:rFonts w:ascii="宋体" w:hAnsi="宋体"/>
          <w:szCs w:val="21"/>
        </w:rPr>
      </w:pPr>
      <w:r>
        <w:rPr>
          <w:rFonts w:hint="eastAsia" w:ascii="宋体" w:hAnsi="宋体"/>
          <w:szCs w:val="21"/>
        </w:rPr>
        <w:t xml:space="preserve">温经止血药：艾叶与炮姜   </w:t>
      </w:r>
    </w:p>
    <w:p>
      <w:pPr>
        <w:pStyle w:val="2"/>
        <w:rPr>
          <w:rFonts w:hint="eastAsia" w:ascii="黑体" w:hAnsi="黑体" w:eastAsia="黑体" w:cs="黑体"/>
          <w:b w:val="0"/>
          <w:bCs w:val="0"/>
        </w:rPr>
      </w:pPr>
      <w:r>
        <w:rPr>
          <w:rFonts w:hint="eastAsia" w:ascii="黑体" w:hAnsi="黑体" w:eastAsia="黑体" w:cs="黑体"/>
          <w:b w:val="0"/>
          <w:bCs w:val="0"/>
        </w:rPr>
        <w:t>十二、活血化瘀药</w:t>
      </w:r>
    </w:p>
    <w:p>
      <w:pPr>
        <w:spacing w:line="360" w:lineRule="auto"/>
        <w:rPr>
          <w:rFonts w:ascii="宋体" w:hAnsi="宋体"/>
          <w:b/>
          <w:szCs w:val="21"/>
        </w:rPr>
      </w:pPr>
      <w:r>
        <w:rPr>
          <w:rFonts w:hint="eastAsia" w:ascii="宋体" w:hAnsi="宋体"/>
          <w:b/>
          <w:szCs w:val="21"/>
        </w:rPr>
        <w:t>（一）知识要点</w:t>
      </w:r>
    </w:p>
    <w:p>
      <w:pPr>
        <w:spacing w:line="360" w:lineRule="auto"/>
        <w:rPr>
          <w:rFonts w:ascii="宋体" w:hAnsi="宋体"/>
          <w:szCs w:val="21"/>
        </w:rPr>
      </w:pPr>
      <w:r>
        <w:rPr>
          <w:rFonts w:ascii="宋体" w:hAnsi="宋体"/>
          <w:szCs w:val="21"/>
        </w:rPr>
        <w:t>1</w:t>
      </w:r>
      <w:r>
        <w:rPr>
          <w:rFonts w:hint="eastAsia" w:ascii="宋体" w:hAnsi="宋体"/>
          <w:szCs w:val="21"/>
        </w:rPr>
        <w:t>.活血化瘀药的含义、性能特点。</w:t>
      </w:r>
    </w:p>
    <w:p>
      <w:pPr>
        <w:spacing w:line="360" w:lineRule="auto"/>
        <w:rPr>
          <w:rFonts w:ascii="宋体" w:hAnsi="宋体"/>
          <w:szCs w:val="21"/>
        </w:rPr>
      </w:pPr>
      <w:r>
        <w:rPr>
          <w:rFonts w:hint="eastAsia" w:ascii="宋体" w:hAnsi="宋体"/>
          <w:szCs w:val="21"/>
        </w:rPr>
        <w:t>2.活血化瘀药的分类、功效与适应证。</w:t>
      </w:r>
    </w:p>
    <w:p>
      <w:pPr>
        <w:spacing w:line="360" w:lineRule="auto"/>
        <w:rPr>
          <w:rFonts w:ascii="宋体" w:hAnsi="宋体"/>
          <w:szCs w:val="21"/>
        </w:rPr>
      </w:pPr>
      <w:r>
        <w:rPr>
          <w:rFonts w:hint="eastAsia" w:ascii="宋体" w:hAnsi="宋体"/>
          <w:szCs w:val="21"/>
        </w:rPr>
        <w:t>3.活血化瘀药的配伍应用。</w:t>
      </w:r>
    </w:p>
    <w:p>
      <w:pPr>
        <w:spacing w:line="360" w:lineRule="auto"/>
        <w:rPr>
          <w:rFonts w:ascii="宋体" w:hAnsi="宋体"/>
          <w:szCs w:val="21"/>
        </w:rPr>
      </w:pPr>
      <w:r>
        <w:rPr>
          <w:rFonts w:hint="eastAsia" w:ascii="宋体" w:hAnsi="宋体"/>
          <w:szCs w:val="21"/>
        </w:rPr>
        <w:t>4.活血化瘀药的使用注意事项。</w:t>
      </w:r>
    </w:p>
    <w:p>
      <w:pPr>
        <w:spacing w:line="360" w:lineRule="auto"/>
        <w:rPr>
          <w:rFonts w:ascii="宋体" w:hAnsi="宋体"/>
          <w:szCs w:val="21"/>
        </w:rPr>
      </w:pPr>
      <w:r>
        <w:rPr>
          <w:rFonts w:hint="eastAsia" w:ascii="宋体" w:hAnsi="宋体"/>
          <w:szCs w:val="21"/>
        </w:rPr>
        <w:t>5.掌握药物为川芎、郁金、延胡索、乳香、丹参、益母草、红花、桃仁、牛膝、莪术。</w:t>
      </w:r>
    </w:p>
    <w:p>
      <w:pPr>
        <w:spacing w:line="360" w:lineRule="auto"/>
        <w:rPr>
          <w:rFonts w:ascii="宋体" w:hAnsi="宋体"/>
          <w:szCs w:val="21"/>
        </w:rPr>
      </w:pPr>
      <w:r>
        <w:rPr>
          <w:rFonts w:hint="eastAsia" w:ascii="宋体" w:hAnsi="宋体"/>
          <w:szCs w:val="21"/>
        </w:rPr>
        <w:t>6.熟悉药物为姜黄、没药、五灵脂、鸡血藤、泽兰、王不留行、土鳖虫、马钱子、自然铜、骨碎补、血竭、三棱、水蛭、穿山甲。</w:t>
      </w:r>
    </w:p>
    <w:p>
      <w:pPr>
        <w:spacing w:line="360" w:lineRule="auto"/>
        <w:rPr>
          <w:rFonts w:ascii="宋体" w:hAnsi="宋体"/>
          <w:szCs w:val="21"/>
        </w:rPr>
      </w:pPr>
      <w:r>
        <w:rPr>
          <w:rFonts w:hint="eastAsia" w:ascii="宋体" w:hAnsi="宋体"/>
          <w:szCs w:val="21"/>
        </w:rPr>
        <w:t>7.了解药物为月季花、凌霄花、苏木、刘寄奴、虻虫、斑蝥。</w:t>
      </w:r>
    </w:p>
    <w:p>
      <w:pPr>
        <w:spacing w:line="360" w:lineRule="auto"/>
        <w:rPr>
          <w:rFonts w:ascii="宋体" w:hAnsi="宋体"/>
          <w:b/>
          <w:szCs w:val="21"/>
        </w:rPr>
      </w:pPr>
      <w:r>
        <w:rPr>
          <w:rFonts w:hint="eastAsia" w:ascii="宋体" w:hAnsi="宋体"/>
          <w:b/>
          <w:szCs w:val="21"/>
        </w:rPr>
        <w:t>（二）考核要求</w:t>
      </w:r>
    </w:p>
    <w:p>
      <w:pPr>
        <w:spacing w:line="360" w:lineRule="auto"/>
        <w:rPr>
          <w:rFonts w:ascii="宋体" w:hAnsi="宋体"/>
          <w:szCs w:val="21"/>
        </w:rPr>
      </w:pPr>
      <w:r>
        <w:rPr>
          <w:rFonts w:ascii="宋体" w:hAnsi="宋体"/>
          <w:szCs w:val="21"/>
        </w:rPr>
        <w:t>1</w:t>
      </w:r>
      <w:r>
        <w:rPr>
          <w:rFonts w:hint="eastAsia" w:ascii="宋体" w:hAnsi="宋体"/>
          <w:szCs w:val="21"/>
        </w:rPr>
        <w:t>.掌握活血化瘀药的含义、功效、适应范围、配伍方法；活血止痛药、活血调经药、活血疗伤药、破血消癥药的性能特点和使用注意。</w:t>
      </w:r>
    </w:p>
    <w:p>
      <w:pPr>
        <w:spacing w:line="360" w:lineRule="auto"/>
        <w:rPr>
          <w:rFonts w:ascii="宋体" w:hAnsi="宋体"/>
          <w:szCs w:val="21"/>
        </w:rPr>
      </w:pPr>
      <w:r>
        <w:rPr>
          <w:rFonts w:ascii="宋体" w:hAnsi="宋体"/>
          <w:szCs w:val="21"/>
        </w:rPr>
        <w:t>2</w:t>
      </w:r>
      <w:r>
        <w:rPr>
          <w:rFonts w:hint="eastAsia" w:ascii="宋体" w:hAnsi="宋体"/>
          <w:szCs w:val="21"/>
        </w:rPr>
        <w:t>.掌握重点药物的性能特点、功效应用、配伍运用及使用注意。</w:t>
      </w:r>
    </w:p>
    <w:p>
      <w:pPr>
        <w:spacing w:line="360" w:lineRule="auto"/>
        <w:rPr>
          <w:rFonts w:ascii="宋体" w:hAnsi="宋体"/>
          <w:szCs w:val="21"/>
        </w:rPr>
      </w:pPr>
      <w:r>
        <w:rPr>
          <w:rFonts w:hint="eastAsia" w:ascii="宋体" w:hAnsi="宋体"/>
          <w:szCs w:val="21"/>
        </w:rPr>
        <w:t>3.熟悉重点药物的性能特点、功效应用。</w:t>
      </w:r>
    </w:p>
    <w:p>
      <w:pPr>
        <w:spacing w:line="360" w:lineRule="auto"/>
        <w:rPr>
          <w:rFonts w:ascii="宋体" w:hAnsi="宋体"/>
          <w:szCs w:val="21"/>
        </w:rPr>
      </w:pPr>
      <w:r>
        <w:rPr>
          <w:rFonts w:hint="eastAsia" w:ascii="宋体" w:hAnsi="宋体"/>
          <w:szCs w:val="21"/>
        </w:rPr>
        <w:t>4.掌握相似药物功效、应用的异同点。</w:t>
      </w:r>
    </w:p>
    <w:p>
      <w:pPr>
        <w:spacing w:line="360" w:lineRule="auto"/>
        <w:rPr>
          <w:rFonts w:ascii="宋体" w:hAnsi="宋体"/>
          <w:szCs w:val="21"/>
        </w:rPr>
      </w:pPr>
      <w:r>
        <w:rPr>
          <w:rFonts w:hint="eastAsia" w:ascii="宋体" w:hAnsi="宋体"/>
          <w:szCs w:val="21"/>
        </w:rPr>
        <w:t>活血止痛药：川芎和延胡索与郁金、乳香与没药</w:t>
      </w:r>
    </w:p>
    <w:p>
      <w:pPr>
        <w:spacing w:line="360" w:lineRule="auto"/>
        <w:rPr>
          <w:rFonts w:ascii="宋体" w:hAnsi="宋体"/>
          <w:szCs w:val="21"/>
        </w:rPr>
      </w:pPr>
      <w:r>
        <w:rPr>
          <w:rFonts w:hint="eastAsia" w:ascii="宋体" w:hAnsi="宋体"/>
          <w:szCs w:val="21"/>
        </w:rPr>
        <w:t xml:space="preserve">活血调经药：丹参和红花与桃仁、怀牛膝与川牛膝 </w:t>
      </w:r>
    </w:p>
    <w:p>
      <w:pPr>
        <w:spacing w:line="360" w:lineRule="auto"/>
        <w:rPr>
          <w:rFonts w:ascii="宋体" w:hAnsi="宋体"/>
          <w:szCs w:val="21"/>
        </w:rPr>
      </w:pPr>
      <w:r>
        <w:rPr>
          <w:rFonts w:hint="eastAsia" w:ascii="宋体" w:hAnsi="宋体"/>
          <w:szCs w:val="21"/>
        </w:rPr>
        <w:t xml:space="preserve">破血消癥药：莪术与三棱 </w:t>
      </w:r>
    </w:p>
    <w:p>
      <w:pPr>
        <w:pStyle w:val="2"/>
        <w:rPr>
          <w:rFonts w:hint="eastAsia" w:ascii="黑体" w:hAnsi="黑体" w:eastAsia="黑体" w:cs="黑体"/>
          <w:b w:val="0"/>
          <w:bCs w:val="0"/>
        </w:rPr>
      </w:pPr>
      <w:r>
        <w:rPr>
          <w:rFonts w:hint="eastAsia" w:ascii="黑体" w:hAnsi="黑体" w:eastAsia="黑体" w:cs="黑体"/>
          <w:b w:val="0"/>
          <w:bCs w:val="0"/>
        </w:rPr>
        <w:t>十三、化痰止咳平喘药</w:t>
      </w:r>
    </w:p>
    <w:p>
      <w:pPr>
        <w:spacing w:line="360" w:lineRule="auto"/>
        <w:rPr>
          <w:rFonts w:ascii="宋体" w:hAnsi="宋体"/>
          <w:b/>
          <w:szCs w:val="21"/>
        </w:rPr>
      </w:pPr>
      <w:r>
        <w:rPr>
          <w:rFonts w:hint="eastAsia" w:ascii="宋体" w:hAnsi="宋体"/>
          <w:b/>
          <w:szCs w:val="21"/>
        </w:rPr>
        <w:t>（一）知识要点</w:t>
      </w:r>
    </w:p>
    <w:p>
      <w:pPr>
        <w:spacing w:line="360" w:lineRule="auto"/>
        <w:rPr>
          <w:rFonts w:ascii="宋体" w:hAnsi="宋体"/>
          <w:szCs w:val="21"/>
        </w:rPr>
      </w:pPr>
      <w:r>
        <w:rPr>
          <w:rFonts w:ascii="宋体" w:hAnsi="宋体"/>
          <w:szCs w:val="21"/>
        </w:rPr>
        <w:t>1</w:t>
      </w:r>
      <w:r>
        <w:rPr>
          <w:rFonts w:hint="eastAsia" w:ascii="宋体" w:hAnsi="宋体"/>
          <w:szCs w:val="21"/>
        </w:rPr>
        <w:t>.化痰止咳平喘药的含义、性能特点。</w:t>
      </w:r>
    </w:p>
    <w:p>
      <w:pPr>
        <w:spacing w:line="360" w:lineRule="auto"/>
        <w:rPr>
          <w:rFonts w:ascii="宋体" w:hAnsi="宋体"/>
          <w:szCs w:val="21"/>
        </w:rPr>
      </w:pPr>
      <w:r>
        <w:rPr>
          <w:rFonts w:hint="eastAsia" w:ascii="宋体" w:hAnsi="宋体"/>
          <w:szCs w:val="21"/>
        </w:rPr>
        <w:t>2.化痰止咳平喘药的分类、功效与适应证。</w:t>
      </w:r>
    </w:p>
    <w:p>
      <w:pPr>
        <w:spacing w:line="360" w:lineRule="auto"/>
        <w:rPr>
          <w:rFonts w:ascii="宋体" w:hAnsi="宋体"/>
          <w:szCs w:val="21"/>
        </w:rPr>
      </w:pPr>
      <w:r>
        <w:rPr>
          <w:rFonts w:hint="eastAsia" w:ascii="宋体" w:hAnsi="宋体"/>
          <w:szCs w:val="21"/>
        </w:rPr>
        <w:t>3.化痰止咳平喘药的配伍应用。</w:t>
      </w:r>
    </w:p>
    <w:p>
      <w:pPr>
        <w:spacing w:line="360" w:lineRule="auto"/>
        <w:rPr>
          <w:rFonts w:ascii="宋体" w:hAnsi="宋体"/>
          <w:szCs w:val="21"/>
        </w:rPr>
      </w:pPr>
      <w:r>
        <w:rPr>
          <w:rFonts w:hint="eastAsia" w:ascii="宋体" w:hAnsi="宋体"/>
          <w:szCs w:val="21"/>
        </w:rPr>
        <w:t>4.化痰止咳平喘药的使用注意事项。</w:t>
      </w:r>
    </w:p>
    <w:p>
      <w:pPr>
        <w:spacing w:line="360" w:lineRule="auto"/>
        <w:rPr>
          <w:rFonts w:ascii="宋体" w:hAnsi="宋体"/>
          <w:szCs w:val="21"/>
        </w:rPr>
      </w:pPr>
      <w:r>
        <w:rPr>
          <w:rFonts w:hint="eastAsia" w:ascii="宋体" w:hAnsi="宋体"/>
          <w:szCs w:val="21"/>
        </w:rPr>
        <w:t>5.掌握药物为半夏、天南星、桔梗、川贝母、浙贝母、瓜蒌、苦杏仁、百部、桑白皮、葶苈子、白果紫苏子。</w:t>
      </w:r>
    </w:p>
    <w:p>
      <w:pPr>
        <w:spacing w:line="360" w:lineRule="auto"/>
        <w:rPr>
          <w:rFonts w:ascii="宋体" w:hAnsi="宋体"/>
          <w:szCs w:val="21"/>
        </w:rPr>
      </w:pPr>
      <w:r>
        <w:rPr>
          <w:rFonts w:hint="eastAsia" w:ascii="宋体" w:hAnsi="宋体"/>
          <w:szCs w:val="21"/>
        </w:rPr>
        <w:t>6.熟悉药物为白附子、白芥子、竹茹、皂荚、旋覆花、白前、前胡、天竺黄、海藻、胖大海、紫菀、、款冬花、枇杷叶、洋金花。</w:t>
      </w:r>
    </w:p>
    <w:p>
      <w:pPr>
        <w:spacing w:line="360" w:lineRule="auto"/>
        <w:rPr>
          <w:rFonts w:ascii="宋体" w:hAnsi="宋体"/>
          <w:szCs w:val="21"/>
        </w:rPr>
      </w:pPr>
      <w:r>
        <w:rPr>
          <w:rFonts w:hint="eastAsia" w:ascii="宋体" w:hAnsi="宋体"/>
          <w:szCs w:val="21"/>
        </w:rPr>
        <w:t>7.了解药物为竹沥、海蛤壳、木蝴蝶、罗汉果。</w:t>
      </w:r>
    </w:p>
    <w:p>
      <w:pPr>
        <w:spacing w:line="360" w:lineRule="auto"/>
        <w:rPr>
          <w:rFonts w:ascii="宋体" w:hAnsi="宋体"/>
          <w:b/>
          <w:szCs w:val="21"/>
        </w:rPr>
      </w:pPr>
      <w:r>
        <w:rPr>
          <w:rFonts w:hint="eastAsia" w:ascii="宋体" w:hAnsi="宋体"/>
          <w:b/>
          <w:szCs w:val="21"/>
        </w:rPr>
        <w:t>（二）考核要求</w:t>
      </w:r>
    </w:p>
    <w:p>
      <w:pPr>
        <w:spacing w:line="360" w:lineRule="auto"/>
        <w:rPr>
          <w:rFonts w:ascii="宋体" w:hAnsi="宋体"/>
          <w:szCs w:val="21"/>
        </w:rPr>
      </w:pPr>
      <w:r>
        <w:rPr>
          <w:rFonts w:ascii="宋体" w:hAnsi="宋体"/>
          <w:szCs w:val="21"/>
        </w:rPr>
        <w:t>1</w:t>
      </w:r>
      <w:r>
        <w:rPr>
          <w:rFonts w:hint="eastAsia" w:ascii="宋体" w:hAnsi="宋体"/>
          <w:szCs w:val="21"/>
        </w:rPr>
        <w:t>.掌握化痰止咳平喘药的含义、功效、适应范围、配伍方法；温化寒痰药、清化热痰药、止咳平喘药的性能特点和使用注意。</w:t>
      </w:r>
    </w:p>
    <w:p>
      <w:pPr>
        <w:spacing w:line="360" w:lineRule="auto"/>
        <w:rPr>
          <w:rFonts w:ascii="宋体" w:hAnsi="宋体"/>
          <w:szCs w:val="21"/>
        </w:rPr>
      </w:pPr>
      <w:r>
        <w:rPr>
          <w:rFonts w:ascii="宋体" w:hAnsi="宋体"/>
          <w:szCs w:val="21"/>
        </w:rPr>
        <w:t>2</w:t>
      </w:r>
      <w:r>
        <w:rPr>
          <w:rFonts w:hint="eastAsia" w:ascii="宋体" w:hAnsi="宋体"/>
          <w:szCs w:val="21"/>
        </w:rPr>
        <w:t>.掌握重点药物的性能特点、功效应用、配伍运用及使用注意。</w:t>
      </w:r>
    </w:p>
    <w:p>
      <w:pPr>
        <w:spacing w:line="360" w:lineRule="auto"/>
        <w:rPr>
          <w:rFonts w:ascii="宋体" w:hAnsi="宋体"/>
          <w:szCs w:val="21"/>
        </w:rPr>
      </w:pPr>
      <w:r>
        <w:rPr>
          <w:rFonts w:hint="eastAsia" w:ascii="宋体" w:hAnsi="宋体"/>
          <w:szCs w:val="21"/>
        </w:rPr>
        <w:t>3.熟悉重点药物的性能特点、功效应用。</w:t>
      </w:r>
    </w:p>
    <w:p>
      <w:pPr>
        <w:spacing w:line="360" w:lineRule="auto"/>
        <w:rPr>
          <w:rFonts w:ascii="宋体" w:hAnsi="宋体"/>
          <w:szCs w:val="21"/>
        </w:rPr>
      </w:pPr>
      <w:r>
        <w:rPr>
          <w:rFonts w:hint="eastAsia" w:ascii="宋体" w:hAnsi="宋体"/>
          <w:szCs w:val="21"/>
        </w:rPr>
        <w:t>4.掌握相似药物功效、应用的异同点。</w:t>
      </w:r>
    </w:p>
    <w:p>
      <w:pPr>
        <w:spacing w:line="360" w:lineRule="auto"/>
        <w:rPr>
          <w:rFonts w:ascii="宋体" w:hAnsi="宋体"/>
          <w:szCs w:val="21"/>
        </w:rPr>
      </w:pPr>
      <w:r>
        <w:rPr>
          <w:rFonts w:hint="eastAsia" w:ascii="宋体" w:hAnsi="宋体"/>
          <w:szCs w:val="21"/>
        </w:rPr>
        <w:t xml:space="preserve">温化寒痰药：半夏与天南星、天南星与白附子 </w:t>
      </w:r>
    </w:p>
    <w:p>
      <w:pPr>
        <w:spacing w:line="360" w:lineRule="auto"/>
        <w:rPr>
          <w:rFonts w:ascii="宋体" w:hAnsi="宋体"/>
          <w:szCs w:val="21"/>
        </w:rPr>
      </w:pPr>
      <w:r>
        <w:rPr>
          <w:rFonts w:hint="eastAsia" w:ascii="宋体" w:hAnsi="宋体"/>
          <w:szCs w:val="21"/>
        </w:rPr>
        <w:t>清化热痰药：川贝母与浙贝母、桔梗与前胡、竹茹与竹沥</w:t>
      </w:r>
    </w:p>
    <w:p>
      <w:pPr>
        <w:spacing w:line="360" w:lineRule="auto"/>
        <w:rPr>
          <w:rFonts w:ascii="宋体" w:hAnsi="宋体"/>
          <w:szCs w:val="21"/>
        </w:rPr>
      </w:pPr>
      <w:r>
        <w:rPr>
          <w:rFonts w:hint="eastAsia" w:ascii="宋体" w:hAnsi="宋体"/>
          <w:szCs w:val="21"/>
        </w:rPr>
        <w:t xml:space="preserve">止咳平喘药：苦杏仁与紫苏子、桑白皮与葶苈子  </w:t>
      </w:r>
    </w:p>
    <w:p>
      <w:pPr>
        <w:pStyle w:val="2"/>
        <w:rPr>
          <w:rFonts w:hint="eastAsia" w:ascii="黑体" w:hAnsi="黑体" w:eastAsia="黑体" w:cs="黑体"/>
          <w:b w:val="0"/>
          <w:bCs w:val="0"/>
        </w:rPr>
      </w:pPr>
      <w:r>
        <w:rPr>
          <w:rFonts w:hint="eastAsia" w:ascii="黑体" w:hAnsi="黑体" w:eastAsia="黑体" w:cs="黑体"/>
          <w:b w:val="0"/>
          <w:bCs w:val="0"/>
        </w:rPr>
        <w:t>十四、安神药</w:t>
      </w:r>
    </w:p>
    <w:p>
      <w:pPr>
        <w:spacing w:line="360" w:lineRule="auto"/>
        <w:rPr>
          <w:rFonts w:ascii="宋体" w:hAnsi="宋体"/>
          <w:b/>
          <w:szCs w:val="21"/>
        </w:rPr>
      </w:pPr>
      <w:r>
        <w:rPr>
          <w:rFonts w:hint="eastAsia" w:ascii="宋体" w:hAnsi="宋体"/>
          <w:b/>
          <w:szCs w:val="21"/>
        </w:rPr>
        <w:t>（一）知识要点</w:t>
      </w:r>
    </w:p>
    <w:p>
      <w:pPr>
        <w:spacing w:line="360" w:lineRule="auto"/>
        <w:rPr>
          <w:rFonts w:ascii="宋体" w:hAnsi="宋体"/>
          <w:szCs w:val="21"/>
        </w:rPr>
      </w:pPr>
      <w:r>
        <w:rPr>
          <w:rFonts w:ascii="宋体" w:hAnsi="宋体"/>
          <w:szCs w:val="21"/>
        </w:rPr>
        <w:t>1</w:t>
      </w:r>
      <w:r>
        <w:rPr>
          <w:rFonts w:hint="eastAsia" w:ascii="宋体" w:hAnsi="宋体"/>
          <w:szCs w:val="21"/>
        </w:rPr>
        <w:t>.安神药的含义、性能特点。</w:t>
      </w:r>
    </w:p>
    <w:p>
      <w:pPr>
        <w:spacing w:line="360" w:lineRule="auto"/>
        <w:rPr>
          <w:rFonts w:ascii="宋体" w:hAnsi="宋体"/>
          <w:szCs w:val="21"/>
        </w:rPr>
      </w:pPr>
      <w:r>
        <w:rPr>
          <w:rFonts w:hint="eastAsia" w:ascii="宋体" w:hAnsi="宋体"/>
          <w:szCs w:val="21"/>
        </w:rPr>
        <w:t>2.安神药的分类、功效与适应证。</w:t>
      </w:r>
    </w:p>
    <w:p>
      <w:pPr>
        <w:spacing w:line="360" w:lineRule="auto"/>
        <w:rPr>
          <w:rFonts w:ascii="宋体" w:hAnsi="宋体"/>
          <w:szCs w:val="21"/>
        </w:rPr>
      </w:pPr>
      <w:r>
        <w:rPr>
          <w:rFonts w:hint="eastAsia" w:ascii="宋体" w:hAnsi="宋体"/>
          <w:szCs w:val="21"/>
        </w:rPr>
        <w:t>3.安神药的配伍应用。</w:t>
      </w:r>
    </w:p>
    <w:p>
      <w:pPr>
        <w:spacing w:line="360" w:lineRule="auto"/>
        <w:rPr>
          <w:rFonts w:ascii="宋体" w:hAnsi="宋体"/>
          <w:szCs w:val="21"/>
        </w:rPr>
      </w:pPr>
      <w:r>
        <w:rPr>
          <w:rFonts w:hint="eastAsia" w:ascii="宋体" w:hAnsi="宋体"/>
          <w:szCs w:val="21"/>
        </w:rPr>
        <w:t>4.安神药的使用注意事项。</w:t>
      </w:r>
    </w:p>
    <w:p>
      <w:pPr>
        <w:spacing w:line="360" w:lineRule="auto"/>
        <w:rPr>
          <w:rFonts w:ascii="宋体" w:hAnsi="宋体"/>
          <w:szCs w:val="21"/>
        </w:rPr>
      </w:pPr>
      <w:r>
        <w:rPr>
          <w:rFonts w:hint="eastAsia" w:ascii="宋体" w:hAnsi="宋体"/>
          <w:szCs w:val="21"/>
        </w:rPr>
        <w:t>5.掌握药物为朱砂、磁石、龙骨、酸枣仁。</w:t>
      </w:r>
    </w:p>
    <w:p>
      <w:pPr>
        <w:spacing w:line="360" w:lineRule="auto"/>
        <w:rPr>
          <w:rFonts w:ascii="宋体" w:hAnsi="宋体"/>
          <w:szCs w:val="21"/>
        </w:rPr>
      </w:pPr>
      <w:r>
        <w:rPr>
          <w:rFonts w:hint="eastAsia" w:ascii="宋体" w:hAnsi="宋体"/>
          <w:szCs w:val="21"/>
        </w:rPr>
        <w:t>6.熟悉药物为琥珀</w:t>
      </w:r>
      <w:r>
        <w:rPr>
          <w:rFonts w:ascii="宋体" w:hAnsi="宋体"/>
          <w:szCs w:val="21"/>
        </w:rPr>
        <w:t xml:space="preserve"> </w:t>
      </w:r>
      <w:r>
        <w:rPr>
          <w:rFonts w:hint="eastAsia" w:ascii="宋体" w:hAnsi="宋体"/>
          <w:szCs w:val="21"/>
        </w:rPr>
        <w:t>、远志、柏子仁、合欢皮。</w:t>
      </w:r>
    </w:p>
    <w:p>
      <w:pPr>
        <w:spacing w:line="360" w:lineRule="auto"/>
        <w:rPr>
          <w:rFonts w:ascii="宋体" w:hAnsi="宋体"/>
          <w:szCs w:val="21"/>
        </w:rPr>
      </w:pPr>
      <w:r>
        <w:rPr>
          <w:rFonts w:hint="eastAsia" w:ascii="宋体" w:hAnsi="宋体"/>
          <w:szCs w:val="21"/>
        </w:rPr>
        <w:t>7.了解药物为首乌藤。</w:t>
      </w:r>
    </w:p>
    <w:p>
      <w:pPr>
        <w:spacing w:line="360" w:lineRule="auto"/>
        <w:rPr>
          <w:rFonts w:ascii="宋体" w:hAnsi="宋体"/>
          <w:b/>
          <w:szCs w:val="21"/>
        </w:rPr>
      </w:pPr>
      <w:r>
        <w:rPr>
          <w:rFonts w:hint="eastAsia" w:ascii="宋体" w:hAnsi="宋体"/>
          <w:b/>
          <w:szCs w:val="21"/>
        </w:rPr>
        <w:t>（二）考核要求</w:t>
      </w:r>
    </w:p>
    <w:p>
      <w:pPr>
        <w:spacing w:line="360" w:lineRule="auto"/>
        <w:rPr>
          <w:rFonts w:ascii="宋体" w:hAnsi="宋体"/>
          <w:szCs w:val="21"/>
        </w:rPr>
      </w:pPr>
      <w:r>
        <w:rPr>
          <w:rFonts w:ascii="宋体" w:hAnsi="宋体"/>
          <w:szCs w:val="21"/>
        </w:rPr>
        <w:t>1</w:t>
      </w:r>
      <w:r>
        <w:rPr>
          <w:rFonts w:hint="eastAsia" w:ascii="宋体" w:hAnsi="宋体"/>
          <w:szCs w:val="21"/>
        </w:rPr>
        <w:t>.掌握安神药的含义、功效、适应范围、配伍方法；重镇安神药、养心安神药的性能特点和使用注意。</w:t>
      </w:r>
    </w:p>
    <w:p>
      <w:pPr>
        <w:spacing w:line="360" w:lineRule="auto"/>
        <w:rPr>
          <w:rFonts w:ascii="宋体" w:hAnsi="宋体"/>
          <w:szCs w:val="21"/>
        </w:rPr>
      </w:pPr>
      <w:r>
        <w:rPr>
          <w:rFonts w:ascii="宋体" w:hAnsi="宋体"/>
          <w:szCs w:val="21"/>
        </w:rPr>
        <w:t>2</w:t>
      </w:r>
      <w:r>
        <w:rPr>
          <w:rFonts w:hint="eastAsia" w:ascii="宋体" w:hAnsi="宋体"/>
          <w:szCs w:val="21"/>
        </w:rPr>
        <w:t>.掌握重点药物的性能特点、功效应用、配伍运用及使用注意。</w:t>
      </w:r>
    </w:p>
    <w:p>
      <w:pPr>
        <w:spacing w:line="360" w:lineRule="auto"/>
        <w:rPr>
          <w:rFonts w:ascii="宋体" w:hAnsi="宋体"/>
          <w:szCs w:val="21"/>
        </w:rPr>
      </w:pPr>
      <w:r>
        <w:rPr>
          <w:rFonts w:hint="eastAsia" w:ascii="宋体" w:hAnsi="宋体"/>
          <w:szCs w:val="21"/>
        </w:rPr>
        <w:t>3.熟悉重点药物的性能特点、功效应用。</w:t>
      </w:r>
    </w:p>
    <w:p>
      <w:pPr>
        <w:spacing w:line="360" w:lineRule="auto"/>
        <w:rPr>
          <w:rFonts w:ascii="宋体" w:hAnsi="宋体"/>
          <w:szCs w:val="21"/>
        </w:rPr>
      </w:pPr>
      <w:r>
        <w:rPr>
          <w:rFonts w:hint="eastAsia" w:ascii="宋体" w:hAnsi="宋体"/>
          <w:szCs w:val="21"/>
        </w:rPr>
        <w:t>4.掌握相似药物功效、应用的异同点。</w:t>
      </w:r>
    </w:p>
    <w:p>
      <w:pPr>
        <w:spacing w:line="360" w:lineRule="auto"/>
        <w:rPr>
          <w:rFonts w:ascii="宋体" w:hAnsi="宋体"/>
          <w:szCs w:val="21"/>
        </w:rPr>
      </w:pPr>
      <w:r>
        <w:rPr>
          <w:rFonts w:hint="eastAsia" w:ascii="宋体" w:hAnsi="宋体"/>
          <w:szCs w:val="21"/>
        </w:rPr>
        <w:t>重镇安神药：龙骨与磁石</w:t>
      </w:r>
    </w:p>
    <w:p>
      <w:pPr>
        <w:spacing w:line="360" w:lineRule="auto"/>
        <w:rPr>
          <w:rFonts w:ascii="宋体" w:hAnsi="宋体"/>
          <w:szCs w:val="21"/>
        </w:rPr>
      </w:pPr>
      <w:r>
        <w:rPr>
          <w:rFonts w:hint="eastAsia" w:ascii="宋体" w:hAnsi="宋体"/>
          <w:szCs w:val="21"/>
        </w:rPr>
        <w:t>养心安神药：酸枣仁与柏子仁</w:t>
      </w:r>
    </w:p>
    <w:p>
      <w:pPr>
        <w:pStyle w:val="2"/>
        <w:rPr>
          <w:rFonts w:hint="eastAsia" w:ascii="黑体" w:hAnsi="黑体" w:eastAsia="黑体" w:cs="黑体"/>
          <w:b w:val="0"/>
          <w:bCs w:val="0"/>
        </w:rPr>
      </w:pPr>
      <w:r>
        <w:rPr>
          <w:rFonts w:hint="eastAsia" w:ascii="黑体" w:hAnsi="黑体" w:eastAsia="黑体" w:cs="黑体"/>
          <w:b w:val="0"/>
          <w:bCs w:val="0"/>
        </w:rPr>
        <w:t>十五、平肝息风药</w:t>
      </w:r>
    </w:p>
    <w:p>
      <w:pPr>
        <w:spacing w:line="360" w:lineRule="auto"/>
        <w:rPr>
          <w:rFonts w:ascii="宋体" w:hAnsi="宋体"/>
          <w:b/>
          <w:szCs w:val="21"/>
        </w:rPr>
      </w:pPr>
      <w:r>
        <w:rPr>
          <w:rFonts w:hint="eastAsia" w:ascii="宋体" w:hAnsi="宋体"/>
          <w:b/>
          <w:szCs w:val="21"/>
        </w:rPr>
        <w:t>（一）知识要点</w:t>
      </w:r>
    </w:p>
    <w:p>
      <w:pPr>
        <w:spacing w:line="360" w:lineRule="auto"/>
        <w:rPr>
          <w:rFonts w:ascii="宋体" w:hAnsi="宋体"/>
          <w:szCs w:val="21"/>
        </w:rPr>
      </w:pPr>
      <w:r>
        <w:rPr>
          <w:rFonts w:ascii="宋体" w:hAnsi="宋体"/>
          <w:szCs w:val="21"/>
        </w:rPr>
        <w:t>1</w:t>
      </w:r>
      <w:r>
        <w:rPr>
          <w:rFonts w:hint="eastAsia" w:ascii="宋体" w:hAnsi="宋体"/>
          <w:szCs w:val="21"/>
        </w:rPr>
        <w:t>.平肝息风药的含义、性能特点。</w:t>
      </w:r>
    </w:p>
    <w:p>
      <w:pPr>
        <w:spacing w:line="360" w:lineRule="auto"/>
        <w:rPr>
          <w:rFonts w:ascii="宋体" w:hAnsi="宋体"/>
          <w:szCs w:val="21"/>
        </w:rPr>
      </w:pPr>
      <w:r>
        <w:rPr>
          <w:rFonts w:hint="eastAsia" w:ascii="宋体" w:hAnsi="宋体"/>
          <w:szCs w:val="21"/>
        </w:rPr>
        <w:t>2.平肝息风药的分类、功效与适应证。</w:t>
      </w:r>
    </w:p>
    <w:p>
      <w:pPr>
        <w:spacing w:line="360" w:lineRule="auto"/>
        <w:rPr>
          <w:rFonts w:ascii="宋体" w:hAnsi="宋体"/>
          <w:szCs w:val="21"/>
        </w:rPr>
      </w:pPr>
      <w:r>
        <w:rPr>
          <w:rFonts w:hint="eastAsia" w:ascii="宋体" w:hAnsi="宋体"/>
          <w:szCs w:val="21"/>
        </w:rPr>
        <w:t>3.平肝息风药的配伍应用。</w:t>
      </w:r>
    </w:p>
    <w:p>
      <w:pPr>
        <w:spacing w:line="360" w:lineRule="auto"/>
        <w:rPr>
          <w:rFonts w:ascii="宋体" w:hAnsi="宋体"/>
          <w:szCs w:val="21"/>
        </w:rPr>
      </w:pPr>
      <w:r>
        <w:rPr>
          <w:rFonts w:hint="eastAsia" w:ascii="宋体" w:hAnsi="宋体"/>
          <w:szCs w:val="21"/>
        </w:rPr>
        <w:t>4.平肝息风药的使用注意事项。</w:t>
      </w:r>
    </w:p>
    <w:p>
      <w:pPr>
        <w:spacing w:line="360" w:lineRule="auto"/>
        <w:rPr>
          <w:rFonts w:ascii="宋体" w:hAnsi="宋体"/>
          <w:szCs w:val="21"/>
        </w:rPr>
      </w:pPr>
      <w:r>
        <w:rPr>
          <w:rFonts w:hint="eastAsia" w:ascii="宋体" w:hAnsi="宋体"/>
          <w:szCs w:val="21"/>
        </w:rPr>
        <w:t>5.掌握药物为石决明、牡蛎、羚羊角、牛黄、钩藤、天麻。</w:t>
      </w:r>
    </w:p>
    <w:p>
      <w:pPr>
        <w:spacing w:line="360" w:lineRule="auto"/>
        <w:rPr>
          <w:rFonts w:ascii="宋体" w:hAnsi="宋体"/>
          <w:szCs w:val="21"/>
        </w:rPr>
      </w:pPr>
      <w:r>
        <w:rPr>
          <w:rFonts w:hint="eastAsia" w:ascii="宋体" w:hAnsi="宋体"/>
          <w:szCs w:val="21"/>
        </w:rPr>
        <w:t>6.熟悉药物为蒺藜、赭石、地龙、全蝎、蜈蚣、僵蚕、珍珠母。</w:t>
      </w:r>
    </w:p>
    <w:p>
      <w:pPr>
        <w:spacing w:line="360" w:lineRule="auto"/>
        <w:rPr>
          <w:rFonts w:ascii="宋体" w:hAnsi="宋体"/>
          <w:szCs w:val="21"/>
        </w:rPr>
      </w:pPr>
      <w:r>
        <w:rPr>
          <w:rFonts w:hint="eastAsia" w:ascii="宋体" w:hAnsi="宋体"/>
          <w:szCs w:val="21"/>
        </w:rPr>
        <w:t>7.了解药物为罗布麻、紫贝齿。</w:t>
      </w:r>
    </w:p>
    <w:p>
      <w:pPr>
        <w:spacing w:line="360" w:lineRule="auto"/>
        <w:rPr>
          <w:rFonts w:ascii="宋体" w:hAnsi="宋体"/>
          <w:b/>
          <w:szCs w:val="21"/>
        </w:rPr>
      </w:pPr>
      <w:r>
        <w:rPr>
          <w:rFonts w:hint="eastAsia" w:ascii="宋体" w:hAnsi="宋体"/>
          <w:b/>
          <w:szCs w:val="21"/>
        </w:rPr>
        <w:t>（二）考核要求</w:t>
      </w:r>
    </w:p>
    <w:p>
      <w:pPr>
        <w:spacing w:line="360" w:lineRule="auto"/>
        <w:rPr>
          <w:rFonts w:ascii="宋体" w:hAnsi="宋体"/>
          <w:szCs w:val="21"/>
        </w:rPr>
      </w:pPr>
      <w:r>
        <w:rPr>
          <w:rFonts w:ascii="宋体" w:hAnsi="宋体"/>
          <w:szCs w:val="21"/>
        </w:rPr>
        <w:t>1</w:t>
      </w:r>
      <w:r>
        <w:rPr>
          <w:rFonts w:hint="eastAsia" w:ascii="宋体" w:hAnsi="宋体"/>
          <w:szCs w:val="21"/>
        </w:rPr>
        <w:t>.掌握平肝息风药的含义、功效、适应范围、配伍方法；平抑肝阳药、息风止痉药的性能特点和使用注意。</w:t>
      </w:r>
    </w:p>
    <w:p>
      <w:pPr>
        <w:spacing w:line="360" w:lineRule="auto"/>
        <w:rPr>
          <w:rFonts w:ascii="宋体" w:hAnsi="宋体"/>
          <w:szCs w:val="21"/>
        </w:rPr>
      </w:pPr>
      <w:r>
        <w:rPr>
          <w:rFonts w:ascii="宋体" w:hAnsi="宋体"/>
          <w:szCs w:val="21"/>
        </w:rPr>
        <w:t>2</w:t>
      </w:r>
      <w:r>
        <w:rPr>
          <w:rFonts w:hint="eastAsia" w:ascii="宋体" w:hAnsi="宋体"/>
          <w:szCs w:val="21"/>
        </w:rPr>
        <w:t>.掌握重点药物的性能特点、功效应用、配伍运用及使用注意。</w:t>
      </w:r>
    </w:p>
    <w:p>
      <w:pPr>
        <w:spacing w:line="360" w:lineRule="auto"/>
        <w:rPr>
          <w:rFonts w:ascii="宋体" w:hAnsi="宋体"/>
          <w:szCs w:val="21"/>
        </w:rPr>
      </w:pPr>
      <w:r>
        <w:rPr>
          <w:rFonts w:hint="eastAsia" w:ascii="宋体" w:hAnsi="宋体"/>
          <w:szCs w:val="21"/>
        </w:rPr>
        <w:t>3.熟悉重点药物的性能特点、功效应用。</w:t>
      </w:r>
    </w:p>
    <w:p>
      <w:pPr>
        <w:spacing w:line="360" w:lineRule="auto"/>
        <w:rPr>
          <w:rFonts w:ascii="宋体" w:hAnsi="宋体"/>
          <w:szCs w:val="21"/>
        </w:rPr>
      </w:pPr>
      <w:r>
        <w:rPr>
          <w:rFonts w:hint="eastAsia" w:ascii="宋体" w:hAnsi="宋体"/>
          <w:szCs w:val="21"/>
        </w:rPr>
        <w:t>4.掌握相似药物功效、应用的异同点。</w:t>
      </w:r>
    </w:p>
    <w:p>
      <w:pPr>
        <w:spacing w:line="360" w:lineRule="auto"/>
        <w:rPr>
          <w:rFonts w:ascii="宋体" w:hAnsi="宋体"/>
          <w:szCs w:val="21"/>
        </w:rPr>
      </w:pPr>
      <w:r>
        <w:rPr>
          <w:rFonts w:hint="eastAsia" w:ascii="宋体" w:hAnsi="宋体"/>
          <w:szCs w:val="21"/>
        </w:rPr>
        <w:t>平抑肝阳药：赭石与磁石、牡蛎与龙骨、石决明与珍珠母</w:t>
      </w:r>
    </w:p>
    <w:p>
      <w:pPr>
        <w:spacing w:line="360" w:lineRule="auto"/>
        <w:rPr>
          <w:rFonts w:ascii="宋体" w:hAnsi="宋体"/>
          <w:szCs w:val="21"/>
        </w:rPr>
      </w:pPr>
      <w:r>
        <w:rPr>
          <w:rFonts w:hint="eastAsia" w:ascii="宋体" w:hAnsi="宋体"/>
          <w:szCs w:val="21"/>
        </w:rPr>
        <w:t>息风止痉药：钩藤与天麻、全蝎与蜈蚣</w:t>
      </w:r>
    </w:p>
    <w:p>
      <w:pPr>
        <w:pStyle w:val="2"/>
        <w:rPr>
          <w:rFonts w:hint="eastAsia" w:ascii="黑体" w:hAnsi="黑体" w:eastAsia="黑体" w:cs="黑体"/>
          <w:b w:val="0"/>
          <w:bCs w:val="0"/>
        </w:rPr>
      </w:pPr>
      <w:r>
        <w:rPr>
          <w:rFonts w:hint="eastAsia" w:ascii="黑体" w:hAnsi="黑体" w:eastAsia="黑体" w:cs="黑体"/>
          <w:b w:val="0"/>
          <w:bCs w:val="0"/>
        </w:rPr>
        <w:t>十六、开窍药</w:t>
      </w:r>
    </w:p>
    <w:p>
      <w:pPr>
        <w:spacing w:line="360" w:lineRule="auto"/>
        <w:rPr>
          <w:rFonts w:ascii="宋体" w:hAnsi="宋体"/>
          <w:b/>
          <w:szCs w:val="21"/>
        </w:rPr>
      </w:pPr>
      <w:r>
        <w:rPr>
          <w:rFonts w:hint="eastAsia" w:ascii="宋体" w:hAnsi="宋体"/>
          <w:b/>
          <w:szCs w:val="21"/>
        </w:rPr>
        <w:t>（一）知识要点</w:t>
      </w:r>
    </w:p>
    <w:p>
      <w:pPr>
        <w:spacing w:line="360" w:lineRule="auto"/>
        <w:rPr>
          <w:rFonts w:ascii="宋体" w:hAnsi="宋体"/>
          <w:szCs w:val="21"/>
        </w:rPr>
      </w:pPr>
      <w:r>
        <w:rPr>
          <w:rFonts w:ascii="宋体" w:hAnsi="宋体"/>
          <w:szCs w:val="21"/>
        </w:rPr>
        <w:t>1</w:t>
      </w:r>
      <w:r>
        <w:rPr>
          <w:rFonts w:hint="eastAsia" w:ascii="宋体" w:hAnsi="宋体"/>
          <w:szCs w:val="21"/>
        </w:rPr>
        <w:t>.开窍药的含义、性能特点。</w:t>
      </w:r>
    </w:p>
    <w:p>
      <w:pPr>
        <w:spacing w:line="360" w:lineRule="auto"/>
        <w:rPr>
          <w:rFonts w:ascii="宋体" w:hAnsi="宋体"/>
          <w:szCs w:val="21"/>
        </w:rPr>
      </w:pPr>
      <w:r>
        <w:rPr>
          <w:rFonts w:hint="eastAsia" w:ascii="宋体" w:hAnsi="宋体"/>
          <w:szCs w:val="21"/>
        </w:rPr>
        <w:t>2.开窍药的分类、功效与适应证。</w:t>
      </w:r>
    </w:p>
    <w:p>
      <w:pPr>
        <w:spacing w:line="360" w:lineRule="auto"/>
        <w:rPr>
          <w:rFonts w:ascii="宋体" w:hAnsi="宋体"/>
          <w:szCs w:val="21"/>
        </w:rPr>
      </w:pPr>
      <w:r>
        <w:rPr>
          <w:rFonts w:hint="eastAsia" w:ascii="宋体" w:hAnsi="宋体"/>
          <w:szCs w:val="21"/>
        </w:rPr>
        <w:t>3.开窍药的配伍应用。</w:t>
      </w:r>
    </w:p>
    <w:p>
      <w:pPr>
        <w:spacing w:line="360" w:lineRule="auto"/>
        <w:rPr>
          <w:rFonts w:ascii="宋体" w:hAnsi="宋体"/>
          <w:szCs w:val="21"/>
        </w:rPr>
      </w:pPr>
      <w:r>
        <w:rPr>
          <w:rFonts w:hint="eastAsia" w:ascii="宋体" w:hAnsi="宋体"/>
          <w:szCs w:val="21"/>
        </w:rPr>
        <w:t>4.开窍药的使用注意事项。</w:t>
      </w:r>
    </w:p>
    <w:p>
      <w:pPr>
        <w:spacing w:line="360" w:lineRule="auto"/>
        <w:rPr>
          <w:rFonts w:ascii="宋体" w:hAnsi="宋体"/>
          <w:szCs w:val="21"/>
        </w:rPr>
      </w:pPr>
      <w:r>
        <w:rPr>
          <w:rFonts w:hint="eastAsia" w:ascii="宋体" w:hAnsi="宋体"/>
          <w:szCs w:val="21"/>
        </w:rPr>
        <w:t>5.掌握药物为麝香、冰片、苏合香。</w:t>
      </w:r>
    </w:p>
    <w:p>
      <w:pPr>
        <w:spacing w:line="360" w:lineRule="auto"/>
        <w:rPr>
          <w:rFonts w:ascii="宋体" w:hAnsi="宋体"/>
          <w:szCs w:val="21"/>
        </w:rPr>
      </w:pPr>
      <w:r>
        <w:rPr>
          <w:rFonts w:hint="eastAsia" w:ascii="宋体" w:hAnsi="宋体"/>
          <w:szCs w:val="21"/>
        </w:rPr>
        <w:t>6.熟悉药物为石菖蒲、蟾酥。</w:t>
      </w:r>
    </w:p>
    <w:p>
      <w:pPr>
        <w:spacing w:line="360" w:lineRule="auto"/>
        <w:rPr>
          <w:rFonts w:ascii="宋体" w:hAnsi="宋体"/>
          <w:szCs w:val="21"/>
        </w:rPr>
      </w:pPr>
      <w:r>
        <w:rPr>
          <w:rFonts w:hint="eastAsia" w:ascii="宋体" w:hAnsi="宋体"/>
          <w:szCs w:val="21"/>
        </w:rPr>
        <w:t>7.了解药物为安息香、樟脑。</w:t>
      </w:r>
    </w:p>
    <w:p>
      <w:pPr>
        <w:spacing w:line="360" w:lineRule="auto"/>
        <w:rPr>
          <w:rFonts w:ascii="宋体" w:hAnsi="宋体"/>
          <w:b/>
          <w:szCs w:val="21"/>
        </w:rPr>
      </w:pPr>
      <w:r>
        <w:rPr>
          <w:rFonts w:hint="eastAsia" w:ascii="宋体" w:hAnsi="宋体"/>
          <w:b/>
          <w:szCs w:val="21"/>
        </w:rPr>
        <w:t>（二）考核要求</w:t>
      </w:r>
    </w:p>
    <w:p>
      <w:pPr>
        <w:spacing w:line="360" w:lineRule="auto"/>
        <w:rPr>
          <w:rFonts w:ascii="宋体" w:hAnsi="宋体"/>
          <w:szCs w:val="21"/>
        </w:rPr>
      </w:pPr>
      <w:r>
        <w:rPr>
          <w:rFonts w:ascii="宋体" w:hAnsi="宋体"/>
          <w:szCs w:val="21"/>
        </w:rPr>
        <w:t>1</w:t>
      </w:r>
      <w:r>
        <w:rPr>
          <w:rFonts w:hint="eastAsia" w:ascii="宋体" w:hAnsi="宋体"/>
          <w:szCs w:val="21"/>
        </w:rPr>
        <w:t>.掌握开窍药的含义、功效、适应范围、配伍方法、性能特点和使用注意。</w:t>
      </w:r>
    </w:p>
    <w:p>
      <w:pPr>
        <w:spacing w:line="360" w:lineRule="auto"/>
        <w:rPr>
          <w:rFonts w:ascii="宋体" w:hAnsi="宋体"/>
          <w:szCs w:val="21"/>
        </w:rPr>
      </w:pPr>
      <w:r>
        <w:rPr>
          <w:rFonts w:ascii="宋体" w:hAnsi="宋体"/>
          <w:szCs w:val="21"/>
        </w:rPr>
        <w:t>2</w:t>
      </w:r>
      <w:r>
        <w:rPr>
          <w:rFonts w:hint="eastAsia" w:ascii="宋体" w:hAnsi="宋体"/>
          <w:szCs w:val="21"/>
        </w:rPr>
        <w:t>.掌握重点药物的性能特点、功效应用、配伍运用及使用注意。</w:t>
      </w:r>
    </w:p>
    <w:p>
      <w:pPr>
        <w:spacing w:line="360" w:lineRule="auto"/>
        <w:rPr>
          <w:rFonts w:ascii="宋体" w:hAnsi="宋体"/>
          <w:szCs w:val="21"/>
        </w:rPr>
      </w:pPr>
      <w:r>
        <w:rPr>
          <w:rFonts w:hint="eastAsia" w:ascii="宋体" w:hAnsi="宋体"/>
          <w:szCs w:val="21"/>
        </w:rPr>
        <w:t>3.熟悉重点药物的性能特点、功效应用。</w:t>
      </w:r>
    </w:p>
    <w:p>
      <w:pPr>
        <w:spacing w:line="360" w:lineRule="auto"/>
        <w:rPr>
          <w:rFonts w:ascii="宋体" w:hAnsi="宋体"/>
          <w:szCs w:val="21"/>
        </w:rPr>
      </w:pPr>
      <w:r>
        <w:rPr>
          <w:rFonts w:hint="eastAsia" w:ascii="宋体" w:hAnsi="宋体"/>
          <w:szCs w:val="21"/>
        </w:rPr>
        <w:t>4.掌握相似药物功效、应用的异同点。</w:t>
      </w:r>
    </w:p>
    <w:p>
      <w:pPr>
        <w:spacing w:line="360" w:lineRule="auto"/>
        <w:rPr>
          <w:rFonts w:ascii="宋体" w:hAnsi="宋体"/>
          <w:szCs w:val="21"/>
        </w:rPr>
      </w:pPr>
      <w:r>
        <w:rPr>
          <w:rFonts w:hint="eastAsia" w:ascii="宋体" w:hAnsi="宋体"/>
          <w:szCs w:val="21"/>
        </w:rPr>
        <w:t>麝香与冰片、石菖蒲与远志</w:t>
      </w:r>
    </w:p>
    <w:p>
      <w:pPr>
        <w:pStyle w:val="2"/>
        <w:rPr>
          <w:rFonts w:hint="eastAsia" w:ascii="黑体" w:hAnsi="黑体" w:eastAsia="黑体" w:cs="黑体"/>
          <w:b w:val="0"/>
          <w:bCs w:val="0"/>
        </w:rPr>
      </w:pPr>
      <w:r>
        <w:rPr>
          <w:rFonts w:hint="eastAsia" w:ascii="黑体" w:hAnsi="黑体" w:eastAsia="黑体" w:cs="黑体"/>
          <w:b w:val="0"/>
          <w:bCs w:val="0"/>
        </w:rPr>
        <w:t>十七、补虚药</w:t>
      </w:r>
    </w:p>
    <w:p>
      <w:pPr>
        <w:spacing w:line="360" w:lineRule="auto"/>
        <w:rPr>
          <w:rFonts w:ascii="宋体" w:hAnsi="宋体"/>
          <w:b/>
          <w:szCs w:val="21"/>
        </w:rPr>
      </w:pPr>
      <w:r>
        <w:rPr>
          <w:rFonts w:hint="eastAsia" w:ascii="宋体" w:hAnsi="宋体"/>
          <w:b/>
          <w:szCs w:val="21"/>
        </w:rPr>
        <w:t>（一）知识要点</w:t>
      </w:r>
    </w:p>
    <w:p>
      <w:pPr>
        <w:spacing w:line="360" w:lineRule="auto"/>
        <w:rPr>
          <w:rFonts w:ascii="宋体" w:hAnsi="宋体"/>
          <w:szCs w:val="21"/>
        </w:rPr>
      </w:pPr>
      <w:r>
        <w:rPr>
          <w:rFonts w:ascii="宋体" w:hAnsi="宋体"/>
          <w:szCs w:val="21"/>
        </w:rPr>
        <w:t>1</w:t>
      </w:r>
      <w:r>
        <w:rPr>
          <w:rFonts w:hint="eastAsia" w:ascii="宋体" w:hAnsi="宋体"/>
          <w:szCs w:val="21"/>
        </w:rPr>
        <w:t>.补虚药的含义、性能特点。</w:t>
      </w:r>
    </w:p>
    <w:p>
      <w:pPr>
        <w:spacing w:line="360" w:lineRule="auto"/>
        <w:rPr>
          <w:rFonts w:ascii="宋体" w:hAnsi="宋体"/>
          <w:szCs w:val="21"/>
        </w:rPr>
      </w:pPr>
      <w:r>
        <w:rPr>
          <w:rFonts w:hint="eastAsia" w:ascii="宋体" w:hAnsi="宋体"/>
          <w:szCs w:val="21"/>
        </w:rPr>
        <w:t>2.补虚药的分类、功效与适应证。</w:t>
      </w:r>
    </w:p>
    <w:p>
      <w:pPr>
        <w:spacing w:line="360" w:lineRule="auto"/>
        <w:rPr>
          <w:rFonts w:ascii="宋体" w:hAnsi="宋体"/>
          <w:szCs w:val="21"/>
        </w:rPr>
      </w:pPr>
      <w:r>
        <w:rPr>
          <w:rFonts w:hint="eastAsia" w:ascii="宋体" w:hAnsi="宋体"/>
          <w:szCs w:val="21"/>
        </w:rPr>
        <w:t>3.补虚药的配伍应用。</w:t>
      </w:r>
    </w:p>
    <w:p>
      <w:pPr>
        <w:spacing w:line="360" w:lineRule="auto"/>
        <w:rPr>
          <w:rFonts w:ascii="宋体" w:hAnsi="宋体"/>
          <w:szCs w:val="21"/>
        </w:rPr>
      </w:pPr>
      <w:r>
        <w:rPr>
          <w:rFonts w:hint="eastAsia" w:ascii="宋体" w:hAnsi="宋体"/>
          <w:szCs w:val="21"/>
        </w:rPr>
        <w:t>4.补虚药的使用注意事项。</w:t>
      </w:r>
    </w:p>
    <w:p>
      <w:pPr>
        <w:spacing w:line="360" w:lineRule="auto"/>
        <w:rPr>
          <w:rFonts w:ascii="宋体" w:hAnsi="宋体"/>
          <w:szCs w:val="21"/>
        </w:rPr>
      </w:pPr>
      <w:r>
        <w:rPr>
          <w:rFonts w:hint="eastAsia" w:ascii="宋体" w:hAnsi="宋体"/>
          <w:szCs w:val="21"/>
        </w:rPr>
        <w:t>5.掌握药物为人参、党参、黄芪、白术、山药、甘草、鹿茸、 淫羊藿、肉苁蓉、冬虫夏草、蛤蚧、杜仲、续断、当归、熟地黄、何首乌、白芍、阿胶、北沙参、麦冬、枸杞子、菟丝子、石斛、龟甲、鳖甲。</w:t>
      </w:r>
    </w:p>
    <w:p>
      <w:pPr>
        <w:spacing w:line="360" w:lineRule="auto"/>
        <w:rPr>
          <w:rFonts w:ascii="宋体" w:hAnsi="宋体"/>
          <w:szCs w:val="21"/>
        </w:rPr>
      </w:pPr>
      <w:r>
        <w:rPr>
          <w:rFonts w:hint="eastAsia" w:ascii="宋体" w:hAnsi="宋体"/>
          <w:szCs w:val="21"/>
        </w:rPr>
        <w:t>6.熟悉药物为西洋参、太子参、大枣、白扁豆、巴戟天、补骨脂、紫河车、天冬、玉竹、石斛、百合、沙苑子、冬虫夏草。</w:t>
      </w:r>
    </w:p>
    <w:p>
      <w:pPr>
        <w:spacing w:line="360" w:lineRule="auto"/>
        <w:rPr>
          <w:rFonts w:ascii="宋体" w:hAnsi="宋体"/>
          <w:szCs w:val="21"/>
        </w:rPr>
      </w:pPr>
      <w:r>
        <w:rPr>
          <w:rFonts w:hint="eastAsia" w:ascii="宋体" w:hAnsi="宋体"/>
          <w:szCs w:val="21"/>
        </w:rPr>
        <w:t>7.了解药物为墨旱莲、锁阳、仙茅、海马、韭菜子、龙眼肉、南沙参、黄精、女贞、黑芝麻、桑椹、饴糖、蜂蜜。</w:t>
      </w:r>
    </w:p>
    <w:p>
      <w:pPr>
        <w:spacing w:line="360" w:lineRule="auto"/>
        <w:rPr>
          <w:rFonts w:ascii="宋体" w:hAnsi="宋体"/>
          <w:b/>
          <w:szCs w:val="21"/>
        </w:rPr>
      </w:pPr>
      <w:r>
        <w:rPr>
          <w:rFonts w:hint="eastAsia" w:ascii="宋体" w:hAnsi="宋体"/>
          <w:b/>
          <w:szCs w:val="21"/>
        </w:rPr>
        <w:t>（二）考核要求</w:t>
      </w:r>
    </w:p>
    <w:p>
      <w:pPr>
        <w:spacing w:line="360" w:lineRule="auto"/>
        <w:rPr>
          <w:rFonts w:ascii="宋体" w:hAnsi="宋体"/>
          <w:szCs w:val="21"/>
        </w:rPr>
      </w:pPr>
      <w:r>
        <w:rPr>
          <w:rFonts w:ascii="宋体" w:hAnsi="宋体"/>
          <w:szCs w:val="21"/>
        </w:rPr>
        <w:t>1</w:t>
      </w:r>
      <w:r>
        <w:rPr>
          <w:rFonts w:hint="eastAsia" w:ascii="宋体" w:hAnsi="宋体"/>
          <w:szCs w:val="21"/>
        </w:rPr>
        <w:t>.掌握补虚药的含义、功效、适应范围、配伍方法；补气药、补阳药、补血药、补阴药的性能特点和使用注意。</w:t>
      </w:r>
    </w:p>
    <w:p>
      <w:pPr>
        <w:spacing w:line="360" w:lineRule="auto"/>
        <w:rPr>
          <w:rFonts w:ascii="宋体" w:hAnsi="宋体"/>
          <w:szCs w:val="21"/>
        </w:rPr>
      </w:pPr>
      <w:r>
        <w:rPr>
          <w:rFonts w:ascii="宋体" w:hAnsi="宋体"/>
          <w:szCs w:val="21"/>
        </w:rPr>
        <w:t>2</w:t>
      </w:r>
      <w:r>
        <w:rPr>
          <w:rFonts w:hint="eastAsia" w:ascii="宋体" w:hAnsi="宋体"/>
          <w:szCs w:val="21"/>
        </w:rPr>
        <w:t>.掌握重点药物的性能特点、功效应用、配伍运用及使用注意。</w:t>
      </w:r>
    </w:p>
    <w:p>
      <w:pPr>
        <w:spacing w:line="360" w:lineRule="auto"/>
        <w:rPr>
          <w:rFonts w:ascii="宋体" w:hAnsi="宋体"/>
          <w:szCs w:val="21"/>
        </w:rPr>
      </w:pPr>
      <w:r>
        <w:rPr>
          <w:rFonts w:hint="eastAsia" w:ascii="宋体" w:hAnsi="宋体"/>
          <w:szCs w:val="21"/>
        </w:rPr>
        <w:t>3.熟悉重点药物的性能特点、功效应用。</w:t>
      </w:r>
    </w:p>
    <w:p>
      <w:pPr>
        <w:spacing w:line="360" w:lineRule="auto"/>
        <w:rPr>
          <w:rFonts w:ascii="宋体" w:hAnsi="宋体"/>
          <w:szCs w:val="21"/>
        </w:rPr>
      </w:pPr>
      <w:r>
        <w:rPr>
          <w:rFonts w:hint="eastAsia" w:ascii="宋体" w:hAnsi="宋体"/>
          <w:szCs w:val="21"/>
        </w:rPr>
        <w:t>4.掌握相似药物功效、应用的异同点。</w:t>
      </w:r>
    </w:p>
    <w:p>
      <w:pPr>
        <w:spacing w:line="360" w:lineRule="auto"/>
        <w:rPr>
          <w:rFonts w:ascii="宋体" w:hAnsi="宋体"/>
          <w:szCs w:val="21"/>
        </w:rPr>
      </w:pPr>
      <w:r>
        <w:rPr>
          <w:rFonts w:hint="eastAsia" w:ascii="宋体" w:hAnsi="宋体"/>
          <w:szCs w:val="21"/>
        </w:rPr>
        <w:t>补气药：人参与党参、人参与黄芪、白术与苍术、人参与西洋参。</w:t>
      </w:r>
    </w:p>
    <w:p>
      <w:pPr>
        <w:spacing w:line="360" w:lineRule="auto"/>
        <w:rPr>
          <w:rFonts w:ascii="宋体" w:hAnsi="宋体"/>
          <w:szCs w:val="21"/>
        </w:rPr>
      </w:pPr>
      <w:r>
        <w:rPr>
          <w:rFonts w:hint="eastAsia" w:ascii="宋体" w:hAnsi="宋体"/>
          <w:szCs w:val="21"/>
        </w:rPr>
        <w:t>补阳药：鹿茸、肉苁蓉与锁阳、巴戟天与淫羊藿、补骨脂与益智、菟丝子与沙苑子、杜仲与续断</w:t>
      </w:r>
    </w:p>
    <w:p>
      <w:pPr>
        <w:spacing w:line="360" w:lineRule="auto"/>
        <w:rPr>
          <w:rFonts w:ascii="宋体" w:hAnsi="宋体"/>
          <w:szCs w:val="21"/>
        </w:rPr>
      </w:pPr>
      <w:r>
        <w:rPr>
          <w:rFonts w:hint="eastAsia" w:ascii="宋体" w:hAnsi="宋体"/>
          <w:szCs w:val="21"/>
        </w:rPr>
        <w:t>补血药：当归与白芍、生地黄与熟地黄、生何首乌与制何首乌、熟地黄与阿胶</w:t>
      </w:r>
    </w:p>
    <w:p>
      <w:pPr>
        <w:spacing w:line="360" w:lineRule="auto"/>
        <w:rPr>
          <w:rFonts w:ascii="宋体" w:hAnsi="宋体"/>
          <w:szCs w:val="21"/>
        </w:rPr>
      </w:pPr>
      <w:r>
        <w:rPr>
          <w:rFonts w:hint="eastAsia" w:ascii="宋体" w:hAnsi="宋体"/>
          <w:szCs w:val="21"/>
        </w:rPr>
        <w:t xml:space="preserve">补阴药：南沙参与北沙参 、麦冬与天冬、百合与石斛、龟甲与鳖甲  </w:t>
      </w:r>
    </w:p>
    <w:p>
      <w:pPr>
        <w:pStyle w:val="2"/>
        <w:rPr>
          <w:rFonts w:hint="eastAsia" w:ascii="黑体" w:hAnsi="黑体" w:eastAsia="黑体" w:cs="黑体"/>
          <w:b w:val="0"/>
          <w:bCs w:val="0"/>
        </w:rPr>
      </w:pPr>
      <w:r>
        <w:rPr>
          <w:rFonts w:hint="eastAsia" w:ascii="黑体" w:hAnsi="黑体" w:eastAsia="黑体" w:cs="黑体"/>
          <w:b w:val="0"/>
          <w:bCs w:val="0"/>
        </w:rPr>
        <w:t>十八、收涩药</w:t>
      </w:r>
    </w:p>
    <w:p>
      <w:pPr>
        <w:spacing w:line="360" w:lineRule="auto"/>
        <w:rPr>
          <w:rFonts w:ascii="宋体" w:hAnsi="宋体"/>
          <w:b/>
          <w:szCs w:val="21"/>
        </w:rPr>
      </w:pPr>
      <w:r>
        <w:rPr>
          <w:rFonts w:hint="eastAsia" w:ascii="宋体" w:hAnsi="宋体"/>
          <w:b/>
          <w:szCs w:val="21"/>
        </w:rPr>
        <w:t>（一）知识要点</w:t>
      </w:r>
    </w:p>
    <w:p>
      <w:pPr>
        <w:spacing w:line="360" w:lineRule="auto"/>
        <w:rPr>
          <w:rFonts w:ascii="宋体" w:hAnsi="宋体"/>
          <w:szCs w:val="21"/>
        </w:rPr>
      </w:pPr>
      <w:r>
        <w:rPr>
          <w:rFonts w:ascii="宋体" w:hAnsi="宋体"/>
          <w:szCs w:val="21"/>
        </w:rPr>
        <w:t>1</w:t>
      </w:r>
      <w:r>
        <w:rPr>
          <w:rFonts w:hint="eastAsia" w:ascii="宋体" w:hAnsi="宋体"/>
          <w:szCs w:val="21"/>
        </w:rPr>
        <w:t>.收涩药的含义、性能特点。</w:t>
      </w:r>
    </w:p>
    <w:p>
      <w:pPr>
        <w:spacing w:line="360" w:lineRule="auto"/>
        <w:rPr>
          <w:rFonts w:ascii="宋体" w:hAnsi="宋体"/>
          <w:szCs w:val="21"/>
        </w:rPr>
      </w:pPr>
      <w:r>
        <w:rPr>
          <w:rFonts w:hint="eastAsia" w:ascii="宋体" w:hAnsi="宋体"/>
          <w:szCs w:val="21"/>
        </w:rPr>
        <w:t>2.收涩药的分类、功效与适应证。</w:t>
      </w:r>
    </w:p>
    <w:p>
      <w:pPr>
        <w:spacing w:line="360" w:lineRule="auto"/>
        <w:rPr>
          <w:rFonts w:ascii="宋体" w:hAnsi="宋体"/>
          <w:szCs w:val="21"/>
        </w:rPr>
      </w:pPr>
      <w:r>
        <w:rPr>
          <w:rFonts w:hint="eastAsia" w:ascii="宋体" w:hAnsi="宋体"/>
          <w:szCs w:val="21"/>
        </w:rPr>
        <w:t>3.收涩药的配伍应用。</w:t>
      </w:r>
    </w:p>
    <w:p>
      <w:pPr>
        <w:spacing w:line="360" w:lineRule="auto"/>
        <w:rPr>
          <w:rFonts w:ascii="宋体" w:hAnsi="宋体"/>
          <w:szCs w:val="21"/>
        </w:rPr>
      </w:pPr>
      <w:r>
        <w:rPr>
          <w:rFonts w:hint="eastAsia" w:ascii="宋体" w:hAnsi="宋体"/>
          <w:szCs w:val="21"/>
        </w:rPr>
        <w:t>4.收涩药的使用注意事项。</w:t>
      </w:r>
    </w:p>
    <w:p>
      <w:pPr>
        <w:spacing w:line="360" w:lineRule="auto"/>
        <w:rPr>
          <w:rFonts w:ascii="宋体" w:hAnsi="宋体"/>
          <w:szCs w:val="21"/>
        </w:rPr>
      </w:pPr>
      <w:r>
        <w:rPr>
          <w:rFonts w:hint="eastAsia" w:ascii="宋体" w:hAnsi="宋体"/>
          <w:szCs w:val="21"/>
        </w:rPr>
        <w:t>5.掌握药物为五味子、乌梅、肉豆蔻、山茱萸、桑螵蛸、芡实、莲子。</w:t>
      </w:r>
    </w:p>
    <w:p>
      <w:pPr>
        <w:spacing w:line="360" w:lineRule="auto"/>
        <w:rPr>
          <w:rFonts w:ascii="宋体" w:hAnsi="宋体"/>
          <w:szCs w:val="21"/>
        </w:rPr>
      </w:pPr>
      <w:r>
        <w:rPr>
          <w:rFonts w:hint="eastAsia" w:ascii="宋体" w:hAnsi="宋体"/>
          <w:szCs w:val="21"/>
        </w:rPr>
        <w:t xml:space="preserve">6.熟悉药物为麻黄根、浮小麦、诃子、罂粟壳、五倍子、金樱子、海螵蛸、覆盆子、赤石脂。  </w:t>
      </w:r>
    </w:p>
    <w:p>
      <w:pPr>
        <w:spacing w:line="360" w:lineRule="auto"/>
        <w:rPr>
          <w:rFonts w:ascii="宋体" w:hAnsi="宋体"/>
          <w:szCs w:val="21"/>
        </w:rPr>
      </w:pPr>
      <w:r>
        <w:rPr>
          <w:rFonts w:hint="eastAsia" w:ascii="宋体" w:hAnsi="宋体"/>
          <w:szCs w:val="21"/>
        </w:rPr>
        <w:t>7.了解药物为禹余粮、石榴皮。</w:t>
      </w:r>
    </w:p>
    <w:p>
      <w:pPr>
        <w:spacing w:line="360" w:lineRule="auto"/>
        <w:rPr>
          <w:rFonts w:ascii="宋体" w:hAnsi="宋体"/>
          <w:b/>
          <w:szCs w:val="21"/>
        </w:rPr>
      </w:pPr>
      <w:r>
        <w:rPr>
          <w:rFonts w:hint="eastAsia" w:ascii="宋体" w:hAnsi="宋体"/>
          <w:b/>
          <w:szCs w:val="21"/>
        </w:rPr>
        <w:t>（二）考核要求</w:t>
      </w:r>
    </w:p>
    <w:p>
      <w:pPr>
        <w:spacing w:line="360" w:lineRule="auto"/>
        <w:rPr>
          <w:rFonts w:ascii="宋体" w:hAnsi="宋体"/>
          <w:szCs w:val="21"/>
        </w:rPr>
      </w:pPr>
      <w:r>
        <w:rPr>
          <w:rFonts w:ascii="宋体" w:hAnsi="宋体"/>
          <w:szCs w:val="21"/>
        </w:rPr>
        <w:t>1</w:t>
      </w:r>
      <w:r>
        <w:rPr>
          <w:rFonts w:hint="eastAsia" w:ascii="宋体" w:hAnsi="宋体"/>
          <w:szCs w:val="21"/>
        </w:rPr>
        <w:t>.掌握收涩药的含义、功效、适应范围、配伍方法、性能特点和使用注意。</w:t>
      </w:r>
    </w:p>
    <w:p>
      <w:pPr>
        <w:spacing w:line="360" w:lineRule="auto"/>
        <w:rPr>
          <w:rFonts w:ascii="宋体" w:hAnsi="宋体"/>
          <w:szCs w:val="21"/>
        </w:rPr>
      </w:pPr>
      <w:r>
        <w:rPr>
          <w:rFonts w:ascii="宋体" w:hAnsi="宋体"/>
          <w:szCs w:val="21"/>
        </w:rPr>
        <w:t>2</w:t>
      </w:r>
      <w:r>
        <w:rPr>
          <w:rFonts w:hint="eastAsia" w:ascii="宋体" w:hAnsi="宋体"/>
          <w:szCs w:val="21"/>
        </w:rPr>
        <w:t>.掌握重点药物的性能特点、功效应用、配伍运用及使用注意。</w:t>
      </w:r>
    </w:p>
    <w:p>
      <w:pPr>
        <w:spacing w:line="360" w:lineRule="auto"/>
        <w:rPr>
          <w:rFonts w:ascii="宋体" w:hAnsi="宋体"/>
          <w:szCs w:val="21"/>
        </w:rPr>
      </w:pPr>
      <w:r>
        <w:rPr>
          <w:rFonts w:hint="eastAsia" w:ascii="宋体" w:hAnsi="宋体"/>
          <w:szCs w:val="21"/>
        </w:rPr>
        <w:t>3.熟悉重点药物的性能特点、功效应用。</w:t>
      </w:r>
    </w:p>
    <w:p>
      <w:pPr>
        <w:spacing w:line="360" w:lineRule="auto"/>
        <w:rPr>
          <w:rFonts w:ascii="宋体" w:hAnsi="宋体"/>
          <w:szCs w:val="21"/>
        </w:rPr>
      </w:pPr>
      <w:r>
        <w:rPr>
          <w:rFonts w:hint="eastAsia" w:ascii="宋体" w:hAnsi="宋体"/>
          <w:szCs w:val="21"/>
        </w:rPr>
        <w:t>4.掌握相似药物功效、应用的异同点。</w:t>
      </w:r>
    </w:p>
    <w:p>
      <w:pPr>
        <w:spacing w:line="360" w:lineRule="auto"/>
        <w:rPr>
          <w:rFonts w:ascii="宋体" w:hAnsi="宋体"/>
          <w:szCs w:val="21"/>
        </w:rPr>
      </w:pPr>
      <w:r>
        <w:rPr>
          <w:rFonts w:hint="eastAsia" w:ascii="宋体" w:hAnsi="宋体"/>
          <w:szCs w:val="21"/>
        </w:rPr>
        <w:t>固表止汗药：麻黄根与浮小麦</w:t>
      </w:r>
    </w:p>
    <w:p>
      <w:pPr>
        <w:spacing w:line="360" w:lineRule="auto"/>
        <w:rPr>
          <w:rFonts w:ascii="宋体" w:hAnsi="宋体"/>
          <w:szCs w:val="21"/>
        </w:rPr>
      </w:pPr>
      <w:r>
        <w:rPr>
          <w:rFonts w:hint="eastAsia" w:ascii="宋体" w:hAnsi="宋体"/>
          <w:szCs w:val="21"/>
        </w:rPr>
        <w:t>敛肺涩肠药：五味子与乌梅、肉豆蔻与赤石脂</w:t>
      </w:r>
    </w:p>
    <w:p>
      <w:pPr>
        <w:spacing w:line="360" w:lineRule="auto"/>
        <w:rPr>
          <w:rFonts w:ascii="宋体" w:hAnsi="宋体"/>
          <w:szCs w:val="21"/>
        </w:rPr>
      </w:pPr>
      <w:r>
        <w:rPr>
          <w:rFonts w:hint="eastAsia" w:ascii="宋体" w:hAnsi="宋体"/>
          <w:szCs w:val="21"/>
        </w:rPr>
        <w:t>缩尿止带药：覆盆子与金樱子、桑螵蛸与海螵蛸、莲子与芡实</w:t>
      </w:r>
    </w:p>
    <w:p>
      <w:pPr>
        <w:pStyle w:val="2"/>
        <w:rPr>
          <w:rFonts w:hint="eastAsia" w:ascii="黑体" w:hAnsi="黑体" w:eastAsia="黑体" w:cs="黑体"/>
          <w:b w:val="0"/>
          <w:bCs w:val="0"/>
        </w:rPr>
      </w:pPr>
      <w:r>
        <w:rPr>
          <w:rFonts w:hint="eastAsia" w:ascii="黑体" w:hAnsi="黑体" w:eastAsia="黑体" w:cs="黑体"/>
          <w:b w:val="0"/>
          <w:bCs w:val="0"/>
        </w:rPr>
        <w:t>十九、涌吐药</w:t>
      </w:r>
    </w:p>
    <w:p>
      <w:pPr>
        <w:spacing w:line="360" w:lineRule="auto"/>
        <w:rPr>
          <w:rFonts w:ascii="宋体" w:hAnsi="宋体"/>
          <w:b/>
          <w:szCs w:val="21"/>
        </w:rPr>
      </w:pPr>
      <w:r>
        <w:rPr>
          <w:rFonts w:hint="eastAsia" w:ascii="宋体" w:hAnsi="宋体"/>
          <w:b/>
          <w:szCs w:val="21"/>
        </w:rPr>
        <w:t>（一）知识要点</w:t>
      </w:r>
    </w:p>
    <w:p>
      <w:pPr>
        <w:spacing w:line="360" w:lineRule="auto"/>
        <w:rPr>
          <w:rFonts w:ascii="宋体" w:hAnsi="宋体"/>
          <w:szCs w:val="21"/>
        </w:rPr>
      </w:pPr>
      <w:r>
        <w:rPr>
          <w:rFonts w:ascii="宋体" w:hAnsi="宋体"/>
          <w:szCs w:val="21"/>
        </w:rPr>
        <w:t>1</w:t>
      </w:r>
      <w:r>
        <w:rPr>
          <w:rFonts w:hint="eastAsia" w:ascii="宋体" w:hAnsi="宋体"/>
          <w:szCs w:val="21"/>
        </w:rPr>
        <w:t>.涌吐药的含义、性能特点。</w:t>
      </w:r>
    </w:p>
    <w:p>
      <w:pPr>
        <w:spacing w:line="360" w:lineRule="auto"/>
        <w:rPr>
          <w:rFonts w:ascii="宋体" w:hAnsi="宋体"/>
          <w:szCs w:val="21"/>
        </w:rPr>
      </w:pPr>
      <w:r>
        <w:rPr>
          <w:rFonts w:hint="eastAsia" w:ascii="宋体" w:hAnsi="宋体"/>
          <w:szCs w:val="21"/>
        </w:rPr>
        <w:t>2.涌吐药的分类、功效与适应证。</w:t>
      </w:r>
    </w:p>
    <w:p>
      <w:pPr>
        <w:spacing w:line="360" w:lineRule="auto"/>
        <w:rPr>
          <w:rFonts w:ascii="宋体" w:hAnsi="宋体"/>
          <w:szCs w:val="21"/>
        </w:rPr>
      </w:pPr>
      <w:r>
        <w:rPr>
          <w:rFonts w:hint="eastAsia" w:ascii="宋体" w:hAnsi="宋体"/>
          <w:szCs w:val="21"/>
        </w:rPr>
        <w:t>3.涌吐药的配伍应用。</w:t>
      </w:r>
    </w:p>
    <w:p>
      <w:pPr>
        <w:spacing w:line="360" w:lineRule="auto"/>
        <w:rPr>
          <w:rFonts w:ascii="宋体" w:hAnsi="宋体"/>
          <w:szCs w:val="21"/>
        </w:rPr>
      </w:pPr>
      <w:r>
        <w:rPr>
          <w:rFonts w:hint="eastAsia" w:ascii="宋体" w:hAnsi="宋体"/>
          <w:szCs w:val="21"/>
        </w:rPr>
        <w:t>4.涌吐药的使用注意事项。</w:t>
      </w:r>
    </w:p>
    <w:p>
      <w:pPr>
        <w:spacing w:line="360" w:lineRule="auto"/>
        <w:rPr>
          <w:rFonts w:ascii="宋体" w:hAnsi="宋体"/>
          <w:szCs w:val="21"/>
        </w:rPr>
      </w:pPr>
      <w:r>
        <w:rPr>
          <w:rFonts w:hint="eastAsia" w:ascii="宋体" w:hAnsi="宋体"/>
          <w:szCs w:val="21"/>
        </w:rPr>
        <w:t xml:space="preserve">6.熟悉药物为常山、胆矾、瓜蒂。  </w:t>
      </w:r>
    </w:p>
    <w:p>
      <w:pPr>
        <w:spacing w:line="360" w:lineRule="auto"/>
        <w:rPr>
          <w:rFonts w:ascii="宋体" w:hAnsi="宋体"/>
          <w:b/>
          <w:szCs w:val="21"/>
        </w:rPr>
      </w:pPr>
      <w:r>
        <w:rPr>
          <w:rFonts w:hint="eastAsia" w:ascii="宋体" w:hAnsi="宋体"/>
          <w:b/>
          <w:szCs w:val="21"/>
        </w:rPr>
        <w:t>（二）考核要求</w:t>
      </w:r>
    </w:p>
    <w:p>
      <w:pPr>
        <w:spacing w:line="360" w:lineRule="auto"/>
        <w:rPr>
          <w:rFonts w:ascii="宋体" w:hAnsi="宋体"/>
          <w:szCs w:val="21"/>
        </w:rPr>
      </w:pPr>
      <w:r>
        <w:rPr>
          <w:rFonts w:ascii="宋体" w:hAnsi="宋体"/>
          <w:szCs w:val="21"/>
        </w:rPr>
        <w:t>1</w:t>
      </w:r>
      <w:r>
        <w:rPr>
          <w:rFonts w:hint="eastAsia" w:ascii="宋体" w:hAnsi="宋体"/>
          <w:szCs w:val="21"/>
        </w:rPr>
        <w:t>.掌握涌吐药的含义、功效、适应范围、配伍方法、性能特点和使用注意。</w:t>
      </w:r>
    </w:p>
    <w:p>
      <w:pPr>
        <w:spacing w:line="360" w:lineRule="auto"/>
        <w:rPr>
          <w:rFonts w:ascii="宋体" w:hAnsi="宋体"/>
          <w:szCs w:val="21"/>
        </w:rPr>
      </w:pPr>
      <w:r>
        <w:rPr>
          <w:rFonts w:hint="eastAsia" w:ascii="宋体" w:hAnsi="宋体"/>
          <w:szCs w:val="21"/>
        </w:rPr>
        <w:t>2.熟悉重点药物的性能、功效应用。</w:t>
      </w:r>
    </w:p>
    <w:p>
      <w:pPr>
        <w:pStyle w:val="2"/>
        <w:rPr>
          <w:rFonts w:hint="eastAsia" w:ascii="黑体" w:hAnsi="黑体" w:eastAsia="黑体" w:cs="黑体"/>
          <w:b w:val="0"/>
          <w:bCs w:val="0"/>
        </w:rPr>
      </w:pPr>
      <w:r>
        <w:rPr>
          <w:rFonts w:hint="eastAsia" w:ascii="黑体" w:hAnsi="黑体" w:eastAsia="黑体" w:cs="黑体"/>
          <w:b w:val="0"/>
          <w:bCs w:val="0"/>
        </w:rPr>
        <w:t>二十、解毒杀虫燥湿止痒药</w:t>
      </w:r>
    </w:p>
    <w:p>
      <w:pPr>
        <w:spacing w:line="360" w:lineRule="auto"/>
        <w:rPr>
          <w:rFonts w:ascii="宋体" w:hAnsi="宋体"/>
          <w:b/>
          <w:szCs w:val="21"/>
        </w:rPr>
      </w:pPr>
      <w:r>
        <w:rPr>
          <w:rFonts w:hint="eastAsia" w:ascii="宋体" w:hAnsi="宋体"/>
          <w:b/>
          <w:szCs w:val="21"/>
        </w:rPr>
        <w:t>（一）知识要点</w:t>
      </w:r>
    </w:p>
    <w:p>
      <w:pPr>
        <w:spacing w:line="360" w:lineRule="auto"/>
        <w:rPr>
          <w:rFonts w:ascii="宋体" w:hAnsi="宋体"/>
          <w:szCs w:val="21"/>
        </w:rPr>
      </w:pPr>
      <w:r>
        <w:rPr>
          <w:rFonts w:ascii="宋体" w:hAnsi="宋体"/>
          <w:szCs w:val="21"/>
        </w:rPr>
        <w:t>1</w:t>
      </w:r>
      <w:r>
        <w:rPr>
          <w:rFonts w:hint="eastAsia" w:ascii="宋体" w:hAnsi="宋体"/>
          <w:szCs w:val="21"/>
        </w:rPr>
        <w:t>.解毒杀虫燥湿止痒药的含义、性能特点。</w:t>
      </w:r>
    </w:p>
    <w:p>
      <w:pPr>
        <w:spacing w:line="360" w:lineRule="auto"/>
        <w:rPr>
          <w:rFonts w:ascii="宋体" w:hAnsi="宋体"/>
          <w:szCs w:val="21"/>
        </w:rPr>
      </w:pPr>
      <w:r>
        <w:rPr>
          <w:rFonts w:hint="eastAsia" w:ascii="宋体" w:hAnsi="宋体"/>
          <w:szCs w:val="21"/>
        </w:rPr>
        <w:t>2.解毒杀虫燥湿止痒药的分类、功效与适应证。</w:t>
      </w:r>
    </w:p>
    <w:p>
      <w:pPr>
        <w:spacing w:line="360" w:lineRule="auto"/>
        <w:rPr>
          <w:rFonts w:ascii="宋体" w:hAnsi="宋体"/>
          <w:szCs w:val="21"/>
        </w:rPr>
      </w:pPr>
      <w:r>
        <w:rPr>
          <w:rFonts w:hint="eastAsia" w:ascii="宋体" w:hAnsi="宋体"/>
          <w:szCs w:val="21"/>
        </w:rPr>
        <w:t>3.解毒杀虫燥湿止痒药的配伍应用。</w:t>
      </w:r>
    </w:p>
    <w:p>
      <w:pPr>
        <w:spacing w:line="360" w:lineRule="auto"/>
        <w:rPr>
          <w:rFonts w:ascii="宋体" w:hAnsi="宋体"/>
          <w:szCs w:val="21"/>
        </w:rPr>
      </w:pPr>
      <w:r>
        <w:rPr>
          <w:rFonts w:hint="eastAsia" w:ascii="宋体" w:hAnsi="宋体"/>
          <w:szCs w:val="21"/>
        </w:rPr>
        <w:t>4.解毒杀虫燥湿止痒药的使用注意事项。</w:t>
      </w:r>
    </w:p>
    <w:p>
      <w:pPr>
        <w:spacing w:line="360" w:lineRule="auto"/>
        <w:rPr>
          <w:rFonts w:ascii="宋体" w:hAnsi="宋体"/>
          <w:szCs w:val="21"/>
        </w:rPr>
      </w:pPr>
      <w:r>
        <w:rPr>
          <w:rFonts w:hint="eastAsia" w:ascii="宋体" w:hAnsi="宋体"/>
          <w:szCs w:val="21"/>
        </w:rPr>
        <w:t>5.掌握药物为雄黄、硫磺、炉甘石。</w:t>
      </w:r>
    </w:p>
    <w:p>
      <w:pPr>
        <w:spacing w:line="360" w:lineRule="auto"/>
        <w:rPr>
          <w:rFonts w:ascii="宋体" w:hAnsi="宋体"/>
          <w:szCs w:val="21"/>
        </w:rPr>
      </w:pPr>
      <w:r>
        <w:rPr>
          <w:rFonts w:hint="eastAsia" w:ascii="宋体" w:hAnsi="宋体"/>
          <w:szCs w:val="21"/>
        </w:rPr>
        <w:t>6.熟悉药物为白矾、蛇床子、硼砂。</w:t>
      </w:r>
    </w:p>
    <w:p>
      <w:pPr>
        <w:spacing w:line="360" w:lineRule="auto"/>
        <w:rPr>
          <w:rFonts w:ascii="宋体" w:hAnsi="宋体"/>
          <w:szCs w:val="21"/>
        </w:rPr>
      </w:pPr>
      <w:r>
        <w:rPr>
          <w:rFonts w:hint="eastAsia" w:ascii="宋体" w:hAnsi="宋体"/>
          <w:szCs w:val="21"/>
        </w:rPr>
        <w:t xml:space="preserve">7.了解药物为蜂房、土荆皮、大蒜。  </w:t>
      </w:r>
    </w:p>
    <w:p>
      <w:pPr>
        <w:spacing w:line="360" w:lineRule="auto"/>
        <w:rPr>
          <w:rFonts w:ascii="宋体" w:hAnsi="宋体"/>
          <w:b/>
          <w:szCs w:val="21"/>
        </w:rPr>
      </w:pPr>
      <w:r>
        <w:rPr>
          <w:rFonts w:hint="eastAsia" w:ascii="宋体" w:hAnsi="宋体"/>
          <w:b/>
          <w:szCs w:val="21"/>
        </w:rPr>
        <w:t>（二）考核要求</w:t>
      </w:r>
    </w:p>
    <w:p>
      <w:pPr>
        <w:spacing w:line="360" w:lineRule="auto"/>
        <w:rPr>
          <w:rFonts w:ascii="宋体" w:hAnsi="宋体"/>
          <w:szCs w:val="21"/>
        </w:rPr>
      </w:pPr>
      <w:r>
        <w:rPr>
          <w:rFonts w:ascii="宋体" w:hAnsi="宋体"/>
          <w:szCs w:val="21"/>
        </w:rPr>
        <w:t>1</w:t>
      </w:r>
      <w:r>
        <w:rPr>
          <w:rFonts w:hint="eastAsia" w:ascii="宋体" w:hAnsi="宋体"/>
          <w:szCs w:val="21"/>
        </w:rPr>
        <w:t>.掌握解毒杀虫燥湿止痒药的含义、功效、适应范围、配伍方法、性能特点和使用注意。</w:t>
      </w:r>
    </w:p>
    <w:p>
      <w:pPr>
        <w:spacing w:line="360" w:lineRule="auto"/>
        <w:rPr>
          <w:rFonts w:ascii="宋体" w:hAnsi="宋体"/>
          <w:szCs w:val="21"/>
        </w:rPr>
      </w:pPr>
      <w:r>
        <w:rPr>
          <w:rFonts w:ascii="宋体" w:hAnsi="宋体"/>
          <w:szCs w:val="21"/>
        </w:rPr>
        <w:t>2</w:t>
      </w:r>
      <w:r>
        <w:rPr>
          <w:rFonts w:hint="eastAsia" w:ascii="宋体" w:hAnsi="宋体"/>
          <w:szCs w:val="21"/>
        </w:rPr>
        <w:t>.掌握重点药物的性能特点、功效应用、配伍运用及使用注意。</w:t>
      </w:r>
    </w:p>
    <w:p>
      <w:pPr>
        <w:spacing w:line="360" w:lineRule="auto"/>
        <w:rPr>
          <w:rFonts w:ascii="宋体" w:hAnsi="宋体"/>
          <w:szCs w:val="21"/>
        </w:rPr>
      </w:pPr>
      <w:r>
        <w:rPr>
          <w:rFonts w:hint="eastAsia" w:ascii="宋体" w:hAnsi="宋体"/>
          <w:szCs w:val="21"/>
        </w:rPr>
        <w:t>3.熟悉重点药物的性能特点、功效应用。</w:t>
      </w:r>
    </w:p>
    <w:p>
      <w:pPr>
        <w:spacing w:line="360" w:lineRule="auto"/>
        <w:rPr>
          <w:rFonts w:ascii="宋体" w:hAnsi="宋体"/>
          <w:szCs w:val="21"/>
        </w:rPr>
      </w:pPr>
      <w:r>
        <w:rPr>
          <w:rFonts w:hint="eastAsia" w:ascii="宋体" w:hAnsi="宋体"/>
          <w:szCs w:val="21"/>
        </w:rPr>
        <w:t>4.掌握重点药物功效、应用的异同点。</w:t>
      </w:r>
    </w:p>
    <w:p>
      <w:pPr>
        <w:spacing w:line="360" w:lineRule="auto"/>
        <w:rPr>
          <w:rFonts w:ascii="宋体" w:hAnsi="宋体"/>
          <w:szCs w:val="21"/>
        </w:rPr>
      </w:pPr>
      <w:r>
        <w:rPr>
          <w:rFonts w:hint="eastAsia" w:ascii="宋体" w:hAnsi="宋体"/>
          <w:szCs w:val="21"/>
        </w:rPr>
        <w:t>5.熟悉剧毒药的剂量、用法及使用注意等</w:t>
      </w:r>
    </w:p>
    <w:p>
      <w:pPr>
        <w:spacing w:line="360" w:lineRule="auto"/>
        <w:rPr>
          <w:rFonts w:ascii="宋体" w:hAnsi="宋体"/>
          <w:szCs w:val="21"/>
        </w:rPr>
      </w:pPr>
      <w:r>
        <w:rPr>
          <w:rFonts w:hint="eastAsia" w:ascii="宋体" w:hAnsi="宋体"/>
          <w:szCs w:val="21"/>
        </w:rPr>
        <w:t>6.掌握相似药物功效、应用的异同点。</w:t>
      </w:r>
    </w:p>
    <w:p>
      <w:pPr>
        <w:spacing w:line="360" w:lineRule="auto"/>
        <w:rPr>
          <w:rFonts w:ascii="宋体" w:hAnsi="宋体"/>
          <w:szCs w:val="21"/>
        </w:rPr>
      </w:pPr>
      <w:r>
        <w:rPr>
          <w:rFonts w:hint="eastAsia" w:ascii="宋体" w:hAnsi="宋体"/>
          <w:szCs w:val="21"/>
        </w:rPr>
        <w:t>硫磺与雄黄、白矾与蛇床子、炉甘石与硼砂</w:t>
      </w:r>
    </w:p>
    <w:p/>
    <w:p/>
    <w:p/>
    <w:p/>
    <w:p/>
    <w:p/>
    <w:p/>
    <w:p/>
    <w:p>
      <w:pPr>
        <w:pStyle w:val="11"/>
        <w:rPr>
          <w:szCs w:val="28"/>
        </w:rPr>
        <w:sectPr>
          <w:headerReference r:id="rId3" w:type="default"/>
          <w:footerReference r:id="rId5" w:type="default"/>
          <w:headerReference r:id="rId4" w:type="even"/>
          <w:footerReference r:id="rId6" w:type="even"/>
          <w:pgSz w:w="11900" w:h="16840"/>
          <w:pgMar w:top="1440" w:right="1800" w:bottom="1440" w:left="1800" w:header="851" w:footer="992" w:gutter="0"/>
          <w:cols w:space="425" w:num="1"/>
          <w:docGrid w:type="lines" w:linePitch="312" w:charSpace="0"/>
        </w:sectPr>
      </w:pPr>
    </w:p>
    <w:p>
      <w:pPr>
        <w:pStyle w:val="11"/>
        <w:rPr>
          <w:rFonts w:hint="eastAsia" w:ascii="黑体" w:hAnsi="黑体" w:eastAsia="黑体" w:cs="黑体"/>
          <w:b w:val="0"/>
          <w:bCs w:val="0"/>
          <w:sz w:val="32"/>
          <w:szCs w:val="32"/>
        </w:rPr>
      </w:pPr>
      <w:r>
        <w:rPr>
          <w:rFonts w:hint="eastAsia" w:ascii="黑体" w:hAnsi="黑体" w:eastAsia="黑体" w:cs="黑体"/>
          <w:b w:val="0"/>
          <w:bCs w:val="0"/>
          <w:sz w:val="32"/>
          <w:szCs w:val="32"/>
        </w:rPr>
        <w:fldChar w:fldCharType="begin"/>
      </w:r>
      <w:r>
        <w:rPr>
          <w:rFonts w:hint="eastAsia" w:ascii="黑体" w:hAnsi="黑体" w:eastAsia="黑体" w:cs="黑体"/>
          <w:b w:val="0"/>
          <w:bCs w:val="0"/>
          <w:sz w:val="32"/>
          <w:szCs w:val="32"/>
        </w:rPr>
        <w:instrText xml:space="preserve"> = 3 \* ROMAN </w:instrText>
      </w:r>
      <w:r>
        <w:rPr>
          <w:rFonts w:hint="eastAsia" w:ascii="黑体" w:hAnsi="黑体" w:eastAsia="黑体" w:cs="黑体"/>
          <w:b w:val="0"/>
          <w:bCs w:val="0"/>
          <w:sz w:val="32"/>
          <w:szCs w:val="32"/>
        </w:rPr>
        <w:fldChar w:fldCharType="separate"/>
      </w:r>
      <w:r>
        <w:rPr>
          <w:rFonts w:hint="eastAsia" w:ascii="黑体" w:hAnsi="黑体" w:eastAsia="黑体" w:cs="黑体"/>
          <w:b w:val="0"/>
          <w:bCs w:val="0"/>
          <w:sz w:val="32"/>
          <w:szCs w:val="32"/>
        </w:rPr>
        <w:t>III</w:t>
      </w:r>
      <w:r>
        <w:rPr>
          <w:rFonts w:hint="eastAsia" w:ascii="黑体" w:hAnsi="黑体" w:eastAsia="黑体" w:cs="黑体"/>
          <w:b w:val="0"/>
          <w:bCs w:val="0"/>
          <w:sz w:val="32"/>
          <w:szCs w:val="32"/>
        </w:rPr>
        <w:fldChar w:fldCharType="end"/>
      </w:r>
      <w:r>
        <w:rPr>
          <w:rFonts w:hint="eastAsia" w:ascii="黑体" w:hAnsi="黑体" w:eastAsia="黑体" w:cs="黑体"/>
          <w:b w:val="0"/>
          <w:bCs w:val="0"/>
          <w:sz w:val="32"/>
          <w:szCs w:val="32"/>
        </w:rPr>
        <w:t>.模拟试卷及参考答案</w:t>
      </w:r>
    </w:p>
    <w:p>
      <w:pPr>
        <w:spacing w:line="360" w:lineRule="auto"/>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河北省普通高校专科接本科教育考试</w:t>
      </w:r>
    </w:p>
    <w:p>
      <w:pPr>
        <w:spacing w:line="360" w:lineRule="auto"/>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中药学模拟试卷</w:t>
      </w:r>
    </w:p>
    <w:p>
      <w:pPr>
        <w:spacing w:line="360" w:lineRule="auto"/>
        <w:jc w:val="center"/>
        <w:rPr>
          <w:rFonts w:ascii="宋体" w:hAnsi="宋体"/>
          <w:szCs w:val="21"/>
        </w:rPr>
      </w:pPr>
      <w:r>
        <w:rPr>
          <w:rFonts w:hint="eastAsia" w:ascii="宋体" w:hAnsi="宋体"/>
          <w:szCs w:val="21"/>
        </w:rPr>
        <w:t>（考试时间75分钟）</w:t>
      </w:r>
    </w:p>
    <w:p>
      <w:pPr>
        <w:spacing w:line="360" w:lineRule="auto"/>
        <w:jc w:val="center"/>
        <w:rPr>
          <w:rFonts w:ascii="宋体" w:hAnsi="宋体"/>
          <w:szCs w:val="21"/>
        </w:rPr>
      </w:pPr>
      <w:r>
        <w:rPr>
          <w:rFonts w:hint="eastAsia" w:ascii="宋体" w:hAnsi="宋体"/>
          <w:szCs w:val="21"/>
        </w:rPr>
        <w:t>（总分150分）</w:t>
      </w:r>
    </w:p>
    <w:p>
      <w:pPr>
        <w:spacing w:line="360" w:lineRule="auto"/>
        <w:rPr>
          <w:rFonts w:ascii="宋体" w:hAnsi="宋体"/>
          <w:b/>
          <w:szCs w:val="21"/>
        </w:rPr>
      </w:pPr>
      <w:r>
        <w:rPr>
          <w:rFonts w:hint="eastAsia" w:ascii="宋体" w:hAnsi="宋体"/>
          <w:b/>
          <w:szCs w:val="21"/>
        </w:rPr>
        <w:t>说明:请在答题纸的相应位置上作答，在其它位置上作答的无效。</w:t>
      </w:r>
    </w:p>
    <w:p>
      <w:pPr>
        <w:spacing w:line="360" w:lineRule="auto"/>
        <w:rPr>
          <w:rFonts w:ascii="宋体" w:hAnsi="宋体"/>
          <w:b/>
          <w:szCs w:val="21"/>
        </w:rPr>
      </w:pPr>
      <w:r>
        <w:rPr>
          <w:rFonts w:hint="eastAsia" w:ascii="宋体" w:hAnsi="宋体"/>
          <w:b/>
          <w:szCs w:val="21"/>
        </w:rPr>
        <w:t>一、单项选择题(本大题共20小题，每小题2分，共40分。在每小题给出的</w:t>
      </w:r>
      <w:r>
        <w:rPr>
          <w:rFonts w:hint="eastAsia" w:ascii="宋体" w:hAnsi="宋体"/>
          <w:b/>
          <w:color w:val="000000"/>
          <w:szCs w:val="21"/>
        </w:rPr>
        <w:t>五个</w:t>
      </w:r>
      <w:r>
        <w:rPr>
          <w:rFonts w:hint="eastAsia" w:ascii="宋体" w:hAnsi="宋体"/>
          <w:b/>
          <w:szCs w:val="21"/>
        </w:rPr>
        <w:t>备选项中，选出一正确的答案，并将所选项前的字母填写在答题纸的相应位置上。)</w:t>
      </w:r>
    </w:p>
    <w:p>
      <w:pPr>
        <w:spacing w:line="360" w:lineRule="auto"/>
        <w:rPr>
          <w:rFonts w:ascii="宋体" w:hAnsi="宋体"/>
          <w:szCs w:val="21"/>
        </w:rPr>
      </w:pPr>
      <w:r>
        <w:rPr>
          <w:rFonts w:hint="eastAsia" w:ascii="宋体" w:hAnsi="宋体"/>
          <w:szCs w:val="21"/>
        </w:rPr>
        <w:t>1</w:t>
      </w:r>
      <w:r>
        <w:rPr>
          <w:rFonts w:ascii="宋体" w:hAnsi="宋体"/>
          <w:szCs w:val="21"/>
        </w:rPr>
        <w:t>.我国第一部药典性著作是</w:t>
      </w:r>
      <w:r>
        <w:rPr>
          <w:rFonts w:hint="eastAsia" w:ascii="宋体" w:hAnsi="宋体"/>
          <w:szCs w:val="21"/>
        </w:rPr>
        <w:t>（   ）</w:t>
      </w:r>
    </w:p>
    <w:p>
      <w:pPr>
        <w:spacing w:line="360" w:lineRule="auto"/>
        <w:rPr>
          <w:rFonts w:ascii="宋体" w:hAnsi="宋体"/>
          <w:szCs w:val="21"/>
        </w:rPr>
      </w:pPr>
      <w:r>
        <w:rPr>
          <w:rFonts w:ascii="宋体" w:hAnsi="宋体"/>
          <w:szCs w:val="21"/>
        </w:rPr>
        <w:t>A.《本草纲目》 B.《证类本草》 C.《新修本草》</w:t>
      </w:r>
      <w:r>
        <w:rPr>
          <w:rFonts w:hint="eastAsia" w:ascii="宋体" w:hAnsi="宋体"/>
          <w:szCs w:val="21"/>
        </w:rPr>
        <w:t xml:space="preserve"> </w:t>
      </w:r>
      <w:r>
        <w:rPr>
          <w:rFonts w:ascii="宋体" w:hAnsi="宋体"/>
          <w:szCs w:val="21"/>
        </w:rPr>
        <w:t>D.《本草经集注》 E.《神农本草经》</w:t>
      </w:r>
    </w:p>
    <w:p>
      <w:pPr>
        <w:spacing w:line="360" w:lineRule="auto"/>
        <w:rPr>
          <w:rFonts w:ascii="宋体" w:hAnsi="宋体"/>
          <w:szCs w:val="21"/>
        </w:rPr>
      </w:pPr>
      <w:r>
        <w:rPr>
          <w:rFonts w:hint="eastAsia" w:ascii="宋体" w:hAnsi="宋体"/>
          <w:szCs w:val="21"/>
        </w:rPr>
        <w:t>2</w:t>
      </w:r>
      <w:r>
        <w:rPr>
          <w:rFonts w:ascii="宋体" w:hAnsi="宋体"/>
          <w:szCs w:val="21"/>
        </w:rPr>
        <w:t>.</w:t>
      </w:r>
      <w:r>
        <w:rPr>
          <w:rFonts w:hint="eastAsia" w:ascii="宋体" w:hAnsi="宋体"/>
          <w:szCs w:val="21"/>
        </w:rPr>
        <w:t>在下列解表药中内风外风皆可使用的是（   ）</w:t>
      </w:r>
    </w:p>
    <w:p>
      <w:pPr>
        <w:spacing w:line="360" w:lineRule="auto"/>
        <w:rPr>
          <w:rFonts w:ascii="宋体" w:hAnsi="宋体"/>
          <w:szCs w:val="21"/>
        </w:rPr>
      </w:pPr>
      <w:r>
        <w:rPr>
          <w:rFonts w:hint="eastAsia" w:ascii="宋体" w:hAnsi="宋体"/>
          <w:szCs w:val="21"/>
        </w:rPr>
        <w:t>A</w:t>
      </w:r>
      <w:r>
        <w:rPr>
          <w:rFonts w:ascii="宋体" w:hAnsi="宋体"/>
          <w:szCs w:val="21"/>
        </w:rPr>
        <w:t>.</w:t>
      </w:r>
      <w:r>
        <w:rPr>
          <w:rFonts w:hint="eastAsia" w:ascii="宋体" w:hAnsi="宋体"/>
          <w:szCs w:val="21"/>
        </w:rPr>
        <w:t>麻黄  B</w:t>
      </w:r>
      <w:r>
        <w:rPr>
          <w:rFonts w:ascii="宋体" w:hAnsi="宋体"/>
          <w:szCs w:val="21"/>
        </w:rPr>
        <w:t>.</w:t>
      </w:r>
      <w:r>
        <w:rPr>
          <w:rFonts w:hint="eastAsia" w:ascii="宋体" w:hAnsi="宋体"/>
          <w:szCs w:val="21"/>
        </w:rPr>
        <w:t>防风  C</w:t>
      </w:r>
      <w:r>
        <w:rPr>
          <w:rFonts w:ascii="宋体" w:hAnsi="宋体"/>
          <w:szCs w:val="21"/>
        </w:rPr>
        <w:t>.</w:t>
      </w:r>
      <w:r>
        <w:rPr>
          <w:rFonts w:hint="eastAsia" w:ascii="宋体" w:hAnsi="宋体"/>
          <w:szCs w:val="21"/>
        </w:rPr>
        <w:t>细辛  D</w:t>
      </w:r>
      <w:r>
        <w:rPr>
          <w:rFonts w:ascii="宋体" w:hAnsi="宋体"/>
          <w:szCs w:val="21"/>
        </w:rPr>
        <w:t>.</w:t>
      </w:r>
      <w:r>
        <w:rPr>
          <w:rFonts w:hint="eastAsia" w:ascii="宋体" w:hAnsi="宋体"/>
          <w:szCs w:val="21"/>
        </w:rPr>
        <w:t>紫苏　E</w:t>
      </w:r>
      <w:r>
        <w:rPr>
          <w:rFonts w:ascii="宋体" w:hAnsi="宋体"/>
          <w:szCs w:val="21"/>
        </w:rPr>
        <w:t>.</w:t>
      </w:r>
      <w:r>
        <w:rPr>
          <w:rFonts w:hint="eastAsia" w:ascii="宋体" w:hAnsi="宋体"/>
          <w:szCs w:val="21"/>
        </w:rPr>
        <w:t>羌活</w:t>
      </w:r>
      <w:r>
        <w:rPr>
          <w:rFonts w:ascii="宋体" w:hAnsi="宋体"/>
          <w:szCs w:val="21"/>
        </w:rPr>
        <w:t xml:space="preserve"> </w:t>
      </w:r>
    </w:p>
    <w:p>
      <w:pPr>
        <w:spacing w:line="360" w:lineRule="auto"/>
        <w:rPr>
          <w:rFonts w:ascii="宋体" w:hAnsi="宋体"/>
          <w:szCs w:val="21"/>
        </w:rPr>
      </w:pPr>
      <w:r>
        <w:rPr>
          <w:rFonts w:hint="eastAsia" w:ascii="宋体" w:hAnsi="宋体"/>
          <w:szCs w:val="21"/>
        </w:rPr>
        <w:t>3.</w:t>
      </w:r>
      <w:r>
        <w:rPr>
          <w:rFonts w:ascii="宋体" w:hAnsi="宋体"/>
          <w:szCs w:val="21"/>
        </w:rPr>
        <w:t>有"呕家圣药"之称的药物是</w:t>
      </w:r>
      <w:r>
        <w:rPr>
          <w:rFonts w:hint="eastAsia" w:ascii="宋体" w:hAnsi="宋体"/>
          <w:szCs w:val="21"/>
        </w:rPr>
        <w:t>（   ）</w:t>
      </w:r>
    </w:p>
    <w:p>
      <w:pPr>
        <w:spacing w:line="360" w:lineRule="auto"/>
        <w:rPr>
          <w:rFonts w:ascii="宋体" w:hAnsi="宋体"/>
          <w:szCs w:val="21"/>
        </w:rPr>
      </w:pPr>
      <w:r>
        <w:rPr>
          <w:rFonts w:ascii="宋体" w:hAnsi="宋体"/>
          <w:szCs w:val="21"/>
        </w:rPr>
        <w:t xml:space="preserve">A.柴胡 </w:t>
      </w:r>
      <w:r>
        <w:rPr>
          <w:rFonts w:hint="eastAsia" w:ascii="宋体" w:hAnsi="宋体"/>
          <w:szCs w:val="21"/>
        </w:rPr>
        <w:t xml:space="preserve"> </w:t>
      </w:r>
      <w:r>
        <w:rPr>
          <w:rFonts w:ascii="宋体" w:hAnsi="宋体"/>
          <w:szCs w:val="21"/>
        </w:rPr>
        <w:t>B.辛夷</w:t>
      </w:r>
      <w:r>
        <w:rPr>
          <w:rFonts w:hint="eastAsia" w:ascii="宋体" w:hAnsi="宋体"/>
          <w:szCs w:val="21"/>
        </w:rPr>
        <w:t xml:space="preserve"> </w:t>
      </w:r>
      <w:r>
        <w:rPr>
          <w:rFonts w:ascii="宋体" w:hAnsi="宋体"/>
          <w:szCs w:val="21"/>
        </w:rPr>
        <w:t xml:space="preserve"> C.升麻</w:t>
      </w:r>
      <w:r>
        <w:rPr>
          <w:rFonts w:hint="eastAsia" w:ascii="宋体" w:hAnsi="宋体"/>
          <w:szCs w:val="21"/>
        </w:rPr>
        <w:t xml:space="preserve">  </w:t>
      </w:r>
      <w:r>
        <w:rPr>
          <w:rFonts w:ascii="宋体" w:hAnsi="宋体"/>
          <w:szCs w:val="21"/>
        </w:rPr>
        <w:t>D.生姜</w:t>
      </w:r>
      <w:r>
        <w:rPr>
          <w:rFonts w:hint="eastAsia" w:ascii="宋体" w:hAnsi="宋体"/>
          <w:szCs w:val="21"/>
        </w:rPr>
        <w:t xml:space="preserve"> </w:t>
      </w:r>
      <w:r>
        <w:rPr>
          <w:rFonts w:ascii="宋体" w:hAnsi="宋体"/>
          <w:szCs w:val="21"/>
        </w:rPr>
        <w:t xml:space="preserve"> E.白芷</w:t>
      </w:r>
    </w:p>
    <w:p>
      <w:pPr>
        <w:spacing w:line="360" w:lineRule="auto"/>
        <w:rPr>
          <w:rFonts w:ascii="宋体" w:hAnsi="宋体"/>
          <w:szCs w:val="21"/>
        </w:rPr>
      </w:pPr>
      <w:r>
        <w:rPr>
          <w:rFonts w:hint="eastAsia" w:ascii="宋体" w:hAnsi="宋体"/>
          <w:szCs w:val="21"/>
        </w:rPr>
        <w:t>4.</w:t>
      </w:r>
      <w:r>
        <w:rPr>
          <w:rFonts w:ascii="宋体" w:hAnsi="宋体"/>
          <w:szCs w:val="21"/>
        </w:rPr>
        <w:t>桂枝治疗风寒表虚证，宜配伍</w:t>
      </w:r>
      <w:r>
        <w:rPr>
          <w:rFonts w:hint="eastAsia" w:ascii="宋体" w:hAnsi="宋体"/>
          <w:szCs w:val="21"/>
        </w:rPr>
        <w:t>（   ）</w:t>
      </w:r>
    </w:p>
    <w:p>
      <w:pPr>
        <w:spacing w:line="360" w:lineRule="auto"/>
        <w:rPr>
          <w:rFonts w:ascii="宋体" w:hAnsi="宋体"/>
          <w:szCs w:val="21"/>
        </w:rPr>
      </w:pPr>
      <w:r>
        <w:rPr>
          <w:rFonts w:ascii="宋体" w:hAnsi="宋体"/>
          <w:szCs w:val="21"/>
        </w:rPr>
        <w:t>A.麻黄</w:t>
      </w:r>
      <w:r>
        <w:rPr>
          <w:rFonts w:hint="eastAsia" w:ascii="宋体" w:hAnsi="宋体"/>
          <w:szCs w:val="21"/>
        </w:rPr>
        <w:t xml:space="preserve"> </w:t>
      </w:r>
      <w:r>
        <w:rPr>
          <w:rFonts w:ascii="宋体" w:hAnsi="宋体"/>
          <w:szCs w:val="21"/>
        </w:rPr>
        <w:t xml:space="preserve"> B.白术 </w:t>
      </w:r>
      <w:r>
        <w:rPr>
          <w:rFonts w:hint="eastAsia" w:ascii="宋体" w:hAnsi="宋体"/>
          <w:szCs w:val="21"/>
        </w:rPr>
        <w:t xml:space="preserve"> </w:t>
      </w:r>
      <w:r>
        <w:rPr>
          <w:rFonts w:ascii="宋体" w:hAnsi="宋体"/>
          <w:szCs w:val="21"/>
        </w:rPr>
        <w:t>C.附子</w:t>
      </w:r>
      <w:r>
        <w:rPr>
          <w:rFonts w:hint="eastAsia" w:ascii="宋体" w:hAnsi="宋体"/>
          <w:szCs w:val="21"/>
        </w:rPr>
        <w:t xml:space="preserve"> </w:t>
      </w:r>
      <w:r>
        <w:rPr>
          <w:rFonts w:ascii="宋体" w:hAnsi="宋体"/>
          <w:szCs w:val="21"/>
        </w:rPr>
        <w:t>D.白芍</w:t>
      </w:r>
      <w:r>
        <w:rPr>
          <w:rFonts w:hint="eastAsia" w:ascii="宋体" w:hAnsi="宋体"/>
          <w:szCs w:val="21"/>
        </w:rPr>
        <w:t xml:space="preserve"> </w:t>
      </w:r>
      <w:r>
        <w:rPr>
          <w:rFonts w:ascii="宋体" w:hAnsi="宋体"/>
          <w:szCs w:val="21"/>
        </w:rPr>
        <w:t xml:space="preserve"> E.细辛</w:t>
      </w:r>
    </w:p>
    <w:p>
      <w:pPr>
        <w:spacing w:line="360" w:lineRule="auto"/>
        <w:rPr>
          <w:rFonts w:ascii="宋体" w:hAnsi="宋体"/>
          <w:szCs w:val="21"/>
        </w:rPr>
      </w:pPr>
      <w:r>
        <w:rPr>
          <w:rFonts w:hint="eastAsia" w:ascii="宋体" w:hAnsi="宋体"/>
          <w:szCs w:val="21"/>
        </w:rPr>
        <w:t>5.</w:t>
      </w:r>
      <w:r>
        <w:rPr>
          <w:rFonts w:ascii="宋体" w:hAnsi="宋体"/>
          <w:szCs w:val="21"/>
        </w:rPr>
        <w:t>治疗外感风寒兼气滞胸脘满闷、恶心呕逆者，宜首选</w:t>
      </w:r>
      <w:r>
        <w:rPr>
          <w:rFonts w:hint="eastAsia" w:ascii="宋体" w:hAnsi="宋体"/>
          <w:szCs w:val="21"/>
        </w:rPr>
        <w:t>（   ）</w:t>
      </w:r>
    </w:p>
    <w:p>
      <w:pPr>
        <w:spacing w:line="360" w:lineRule="auto"/>
        <w:rPr>
          <w:rFonts w:ascii="宋体" w:hAnsi="宋体"/>
          <w:szCs w:val="21"/>
        </w:rPr>
      </w:pPr>
      <w:r>
        <w:rPr>
          <w:rFonts w:ascii="宋体" w:hAnsi="宋体"/>
          <w:szCs w:val="21"/>
        </w:rPr>
        <w:t>A.防风</w:t>
      </w:r>
      <w:r>
        <w:rPr>
          <w:rFonts w:hint="eastAsia" w:ascii="宋体" w:hAnsi="宋体"/>
          <w:szCs w:val="21"/>
        </w:rPr>
        <w:t xml:space="preserve"> </w:t>
      </w:r>
      <w:r>
        <w:rPr>
          <w:rFonts w:ascii="宋体" w:hAnsi="宋体"/>
          <w:szCs w:val="21"/>
        </w:rPr>
        <w:t xml:space="preserve"> B.香薷</w:t>
      </w:r>
      <w:r>
        <w:rPr>
          <w:rFonts w:hint="eastAsia" w:ascii="宋体" w:hAnsi="宋体"/>
          <w:szCs w:val="21"/>
        </w:rPr>
        <w:t xml:space="preserve"> </w:t>
      </w:r>
      <w:r>
        <w:rPr>
          <w:rFonts w:ascii="宋体" w:hAnsi="宋体"/>
          <w:szCs w:val="21"/>
        </w:rPr>
        <w:t xml:space="preserve"> C.细辛 D.紫苏 </w:t>
      </w:r>
      <w:r>
        <w:rPr>
          <w:rFonts w:hint="eastAsia" w:ascii="宋体" w:hAnsi="宋体"/>
          <w:szCs w:val="21"/>
        </w:rPr>
        <w:t xml:space="preserve"> </w:t>
      </w:r>
      <w:r>
        <w:rPr>
          <w:rFonts w:ascii="宋体" w:hAnsi="宋体"/>
          <w:szCs w:val="21"/>
        </w:rPr>
        <w:t>E.白芷</w:t>
      </w:r>
    </w:p>
    <w:p>
      <w:pPr>
        <w:spacing w:line="360" w:lineRule="auto"/>
        <w:rPr>
          <w:rFonts w:ascii="宋体" w:hAnsi="宋体"/>
          <w:szCs w:val="21"/>
        </w:rPr>
      </w:pPr>
      <w:r>
        <w:rPr>
          <w:rFonts w:hint="eastAsia" w:ascii="宋体" w:hAnsi="宋体"/>
          <w:szCs w:val="21"/>
        </w:rPr>
        <w:t>6.</w:t>
      </w:r>
      <w:r>
        <w:rPr>
          <w:rFonts w:ascii="宋体" w:hAnsi="宋体"/>
          <w:szCs w:val="21"/>
        </w:rPr>
        <w:t>善祛上半身风湿的药是</w:t>
      </w:r>
      <w:r>
        <w:rPr>
          <w:rFonts w:hint="eastAsia" w:ascii="宋体" w:hAnsi="宋体"/>
          <w:szCs w:val="21"/>
        </w:rPr>
        <w:t>（   ）</w:t>
      </w:r>
      <w:r>
        <w:rPr>
          <w:rFonts w:ascii="宋体" w:hAnsi="宋体"/>
          <w:szCs w:val="21"/>
        </w:rPr>
        <w:br w:type="textWrapping"/>
      </w:r>
      <w:r>
        <w:rPr>
          <w:rFonts w:ascii="宋体" w:hAnsi="宋体"/>
          <w:szCs w:val="21"/>
        </w:rPr>
        <w:t>A.羌活</w:t>
      </w:r>
      <w:r>
        <w:rPr>
          <w:rFonts w:hint="eastAsia" w:ascii="宋体" w:hAnsi="宋体"/>
          <w:szCs w:val="21"/>
        </w:rPr>
        <w:t xml:space="preserve"> </w:t>
      </w:r>
      <w:r>
        <w:rPr>
          <w:rFonts w:ascii="宋体" w:hAnsi="宋体"/>
          <w:szCs w:val="21"/>
        </w:rPr>
        <w:t xml:space="preserve"> B.白芷</w:t>
      </w:r>
      <w:r>
        <w:rPr>
          <w:rFonts w:hint="eastAsia" w:ascii="宋体" w:hAnsi="宋体"/>
          <w:szCs w:val="21"/>
        </w:rPr>
        <w:t xml:space="preserve"> </w:t>
      </w:r>
      <w:r>
        <w:rPr>
          <w:rFonts w:ascii="宋体" w:hAnsi="宋体"/>
          <w:szCs w:val="21"/>
        </w:rPr>
        <w:t xml:space="preserve"> C.藁本</w:t>
      </w:r>
      <w:r>
        <w:rPr>
          <w:rFonts w:hint="eastAsia" w:ascii="宋体" w:hAnsi="宋体"/>
          <w:szCs w:val="21"/>
        </w:rPr>
        <w:t xml:space="preserve"> </w:t>
      </w:r>
      <w:r>
        <w:rPr>
          <w:rFonts w:ascii="宋体" w:hAnsi="宋体"/>
          <w:szCs w:val="21"/>
        </w:rPr>
        <w:t>D.独活</w:t>
      </w:r>
      <w:r>
        <w:rPr>
          <w:rFonts w:hint="eastAsia" w:ascii="宋体" w:hAnsi="宋体"/>
          <w:szCs w:val="21"/>
        </w:rPr>
        <w:t xml:space="preserve"> </w:t>
      </w:r>
      <w:r>
        <w:rPr>
          <w:rFonts w:ascii="宋体" w:hAnsi="宋体"/>
          <w:szCs w:val="21"/>
        </w:rPr>
        <w:t xml:space="preserve"> E.细辛</w:t>
      </w:r>
    </w:p>
    <w:p>
      <w:pPr>
        <w:spacing w:line="360" w:lineRule="auto"/>
        <w:rPr>
          <w:rFonts w:ascii="宋体" w:hAnsi="宋体"/>
          <w:szCs w:val="21"/>
        </w:rPr>
      </w:pPr>
      <w:r>
        <w:rPr>
          <w:rFonts w:hint="eastAsia" w:ascii="宋体" w:hAnsi="宋体"/>
          <w:szCs w:val="21"/>
        </w:rPr>
        <w:t>7.</w:t>
      </w:r>
      <w:r>
        <w:rPr>
          <w:rFonts w:ascii="宋体" w:hAnsi="宋体"/>
          <w:szCs w:val="21"/>
        </w:rPr>
        <w:t>下列除哪项外均具有明目功效</w:t>
      </w:r>
      <w:r>
        <w:rPr>
          <w:rFonts w:hint="eastAsia" w:ascii="宋体" w:hAnsi="宋体"/>
          <w:szCs w:val="21"/>
        </w:rPr>
        <w:t>（   ）</w:t>
      </w:r>
    </w:p>
    <w:p>
      <w:pPr>
        <w:spacing w:line="360" w:lineRule="auto"/>
        <w:rPr>
          <w:rFonts w:ascii="宋体" w:hAnsi="宋体"/>
          <w:szCs w:val="21"/>
        </w:rPr>
      </w:pPr>
      <w:r>
        <w:rPr>
          <w:rFonts w:ascii="宋体" w:hAnsi="宋体"/>
          <w:szCs w:val="21"/>
        </w:rPr>
        <w:t>A.菊花</w:t>
      </w:r>
      <w:r>
        <w:rPr>
          <w:rFonts w:hint="eastAsia" w:ascii="宋体" w:hAnsi="宋体"/>
          <w:szCs w:val="21"/>
        </w:rPr>
        <w:t xml:space="preserve"> </w:t>
      </w:r>
      <w:r>
        <w:rPr>
          <w:rFonts w:ascii="宋体" w:hAnsi="宋体"/>
          <w:szCs w:val="21"/>
        </w:rPr>
        <w:t xml:space="preserve"> B.桑叶</w:t>
      </w:r>
      <w:r>
        <w:rPr>
          <w:rFonts w:hint="eastAsia" w:ascii="宋体" w:hAnsi="宋体"/>
          <w:szCs w:val="21"/>
        </w:rPr>
        <w:t xml:space="preserve"> </w:t>
      </w:r>
      <w:r>
        <w:rPr>
          <w:rFonts w:ascii="宋体" w:hAnsi="宋体"/>
          <w:szCs w:val="21"/>
        </w:rPr>
        <w:t xml:space="preserve"> C.蝉蜕</w:t>
      </w:r>
      <w:r>
        <w:rPr>
          <w:rFonts w:hint="eastAsia" w:ascii="宋体" w:hAnsi="宋体"/>
          <w:szCs w:val="21"/>
        </w:rPr>
        <w:t xml:space="preserve">  </w:t>
      </w:r>
      <w:r>
        <w:rPr>
          <w:rFonts w:ascii="宋体" w:hAnsi="宋体"/>
          <w:szCs w:val="21"/>
        </w:rPr>
        <w:t>D.牛蒡子</w:t>
      </w:r>
      <w:r>
        <w:rPr>
          <w:rFonts w:hint="eastAsia" w:ascii="宋体" w:hAnsi="宋体"/>
          <w:szCs w:val="21"/>
        </w:rPr>
        <w:t xml:space="preserve"> </w:t>
      </w:r>
      <w:r>
        <w:rPr>
          <w:rFonts w:ascii="宋体" w:hAnsi="宋体"/>
          <w:szCs w:val="21"/>
        </w:rPr>
        <w:t xml:space="preserve"> E.决明子</w:t>
      </w:r>
    </w:p>
    <w:p>
      <w:pPr>
        <w:spacing w:line="360" w:lineRule="auto"/>
        <w:rPr>
          <w:rFonts w:ascii="宋体" w:hAnsi="宋体"/>
          <w:szCs w:val="21"/>
        </w:rPr>
      </w:pPr>
      <w:r>
        <w:rPr>
          <w:rFonts w:hint="eastAsia" w:ascii="宋体" w:hAnsi="宋体"/>
          <w:szCs w:val="21"/>
        </w:rPr>
        <w:t>8.</w:t>
      </w:r>
      <w:r>
        <w:rPr>
          <w:rFonts w:ascii="宋体" w:hAnsi="宋体"/>
          <w:szCs w:val="21"/>
        </w:rPr>
        <w:t>既能疏散风热，又能清热解毒的药物是</w:t>
      </w:r>
      <w:r>
        <w:rPr>
          <w:rFonts w:hint="eastAsia" w:ascii="宋体" w:hAnsi="宋体"/>
          <w:szCs w:val="21"/>
        </w:rPr>
        <w:t>（   ）</w:t>
      </w:r>
    </w:p>
    <w:p>
      <w:pPr>
        <w:spacing w:line="360" w:lineRule="auto"/>
        <w:rPr>
          <w:rFonts w:ascii="宋体" w:hAnsi="宋体"/>
          <w:szCs w:val="21"/>
        </w:rPr>
      </w:pPr>
      <w:r>
        <w:rPr>
          <w:rFonts w:ascii="宋体" w:hAnsi="宋体"/>
          <w:szCs w:val="21"/>
        </w:rPr>
        <w:t>A.桑叶、菊花</w:t>
      </w:r>
      <w:r>
        <w:rPr>
          <w:rFonts w:hint="eastAsia" w:ascii="宋体" w:hAnsi="宋体"/>
          <w:szCs w:val="21"/>
        </w:rPr>
        <w:t xml:space="preserve"> </w:t>
      </w:r>
      <w:r>
        <w:rPr>
          <w:rFonts w:ascii="宋体" w:hAnsi="宋体"/>
          <w:szCs w:val="21"/>
        </w:rPr>
        <w:t xml:space="preserve"> B.薄荷、牛蒡子</w:t>
      </w:r>
      <w:r>
        <w:rPr>
          <w:rFonts w:hint="eastAsia" w:ascii="宋体" w:hAnsi="宋体"/>
          <w:szCs w:val="21"/>
        </w:rPr>
        <w:t xml:space="preserve"> </w:t>
      </w:r>
      <w:r>
        <w:rPr>
          <w:rFonts w:ascii="宋体" w:hAnsi="宋体"/>
          <w:szCs w:val="21"/>
        </w:rPr>
        <w:t xml:space="preserve"> C.柴胡、葛根</w:t>
      </w:r>
      <w:r>
        <w:rPr>
          <w:rFonts w:hint="eastAsia" w:ascii="宋体" w:hAnsi="宋体"/>
          <w:szCs w:val="21"/>
        </w:rPr>
        <w:t xml:space="preserve">  </w:t>
      </w:r>
      <w:r>
        <w:rPr>
          <w:rFonts w:ascii="宋体" w:hAnsi="宋体"/>
          <w:szCs w:val="21"/>
        </w:rPr>
        <w:t>D.升麻、牛蒡子</w:t>
      </w:r>
      <w:r>
        <w:rPr>
          <w:rFonts w:hint="eastAsia" w:ascii="宋体" w:hAnsi="宋体"/>
          <w:szCs w:val="21"/>
        </w:rPr>
        <w:t xml:space="preserve"> </w:t>
      </w:r>
      <w:r>
        <w:rPr>
          <w:rFonts w:ascii="宋体" w:hAnsi="宋体"/>
          <w:szCs w:val="21"/>
        </w:rPr>
        <w:t xml:space="preserve"> E.升麻、桑叶</w:t>
      </w:r>
    </w:p>
    <w:p>
      <w:pPr>
        <w:spacing w:line="360" w:lineRule="auto"/>
        <w:rPr>
          <w:rFonts w:ascii="宋体" w:hAnsi="宋体"/>
          <w:szCs w:val="21"/>
        </w:rPr>
      </w:pPr>
      <w:r>
        <w:rPr>
          <w:rFonts w:hint="eastAsia" w:ascii="宋体" w:hAnsi="宋体"/>
          <w:szCs w:val="21"/>
        </w:rPr>
        <w:t>9</w:t>
      </w:r>
      <w:r>
        <w:rPr>
          <w:rFonts w:ascii="宋体" w:hAnsi="宋体"/>
          <w:szCs w:val="21"/>
        </w:rPr>
        <w:t>.治疗气虚欲脱证，宜选用的药物是</w:t>
      </w:r>
      <w:r>
        <w:rPr>
          <w:rFonts w:hint="eastAsia" w:ascii="宋体" w:hAnsi="宋体"/>
          <w:szCs w:val="21"/>
        </w:rPr>
        <w:t>（   ）</w:t>
      </w:r>
    </w:p>
    <w:p>
      <w:pPr>
        <w:spacing w:line="360" w:lineRule="auto"/>
        <w:rPr>
          <w:rFonts w:ascii="宋体" w:hAnsi="宋体"/>
          <w:szCs w:val="21"/>
        </w:rPr>
      </w:pPr>
      <w:r>
        <w:rPr>
          <w:rFonts w:ascii="宋体" w:hAnsi="宋体"/>
          <w:szCs w:val="21"/>
        </w:rPr>
        <w:t xml:space="preserve">A.太子参 </w:t>
      </w:r>
      <w:r>
        <w:rPr>
          <w:rFonts w:hint="eastAsia" w:ascii="宋体" w:hAnsi="宋体"/>
          <w:szCs w:val="21"/>
        </w:rPr>
        <w:t xml:space="preserve">  </w:t>
      </w:r>
      <w:r>
        <w:rPr>
          <w:rFonts w:ascii="宋体" w:hAnsi="宋体"/>
          <w:szCs w:val="21"/>
        </w:rPr>
        <w:t xml:space="preserve">B.人参 </w:t>
      </w:r>
      <w:r>
        <w:rPr>
          <w:rFonts w:hint="eastAsia" w:ascii="宋体" w:hAnsi="宋体"/>
          <w:szCs w:val="21"/>
        </w:rPr>
        <w:t xml:space="preserve">  </w:t>
      </w:r>
      <w:r>
        <w:rPr>
          <w:rFonts w:ascii="宋体" w:hAnsi="宋体"/>
          <w:szCs w:val="21"/>
        </w:rPr>
        <w:t>C.党参</w:t>
      </w:r>
      <w:r>
        <w:rPr>
          <w:rFonts w:hint="eastAsia" w:ascii="宋体" w:hAnsi="宋体"/>
          <w:szCs w:val="21"/>
        </w:rPr>
        <w:t xml:space="preserve"> </w:t>
      </w:r>
      <w:r>
        <w:rPr>
          <w:rFonts w:ascii="宋体" w:hAnsi="宋体"/>
          <w:szCs w:val="21"/>
        </w:rPr>
        <w:t> D.北沙参</w:t>
      </w:r>
      <w:r>
        <w:rPr>
          <w:rFonts w:hint="eastAsia" w:ascii="宋体" w:hAnsi="宋体"/>
          <w:szCs w:val="21"/>
        </w:rPr>
        <w:t xml:space="preserve">  </w:t>
      </w:r>
      <w:r>
        <w:rPr>
          <w:rFonts w:ascii="宋体" w:hAnsi="宋体"/>
          <w:szCs w:val="21"/>
        </w:rPr>
        <w:t xml:space="preserve"> E.西洋参</w:t>
      </w:r>
    </w:p>
    <w:p>
      <w:pPr>
        <w:spacing w:line="360" w:lineRule="auto"/>
        <w:rPr>
          <w:rFonts w:ascii="宋体" w:hAnsi="宋体"/>
          <w:szCs w:val="21"/>
        </w:rPr>
      </w:pPr>
      <w:r>
        <w:rPr>
          <w:rFonts w:hint="eastAsia" w:ascii="宋体" w:hAnsi="宋体"/>
          <w:szCs w:val="21"/>
        </w:rPr>
        <w:t>10.在配伍关系中，属协同作用、增强疗效的配伍是（ ）</w:t>
      </w:r>
    </w:p>
    <w:p>
      <w:pPr>
        <w:spacing w:line="360" w:lineRule="auto"/>
        <w:rPr>
          <w:rFonts w:ascii="宋体" w:hAnsi="宋体"/>
          <w:szCs w:val="21"/>
        </w:rPr>
      </w:pPr>
      <w:r>
        <w:rPr>
          <w:rFonts w:hint="eastAsia" w:ascii="宋体" w:hAnsi="宋体"/>
          <w:szCs w:val="21"/>
        </w:rPr>
        <w:t>A.相须  相使      B.相畏  相杀     C.相使  相恶   D. 相反  相杀</w:t>
      </w:r>
    </w:p>
    <w:p>
      <w:pPr>
        <w:spacing w:line="360" w:lineRule="auto"/>
        <w:rPr>
          <w:rFonts w:ascii="宋体" w:hAnsi="宋体"/>
          <w:szCs w:val="21"/>
        </w:rPr>
      </w:pPr>
      <w:r>
        <w:rPr>
          <w:rFonts w:hint="eastAsia" w:ascii="宋体" w:hAnsi="宋体"/>
          <w:szCs w:val="21"/>
        </w:rPr>
        <w:t>E.以上都不是</w:t>
      </w:r>
    </w:p>
    <w:p>
      <w:pPr>
        <w:spacing w:line="360" w:lineRule="auto"/>
        <w:rPr>
          <w:rFonts w:ascii="宋体" w:hAnsi="宋体"/>
          <w:szCs w:val="21"/>
        </w:rPr>
      </w:pPr>
      <w:r>
        <w:rPr>
          <w:rFonts w:hint="eastAsia" w:ascii="宋体" w:hAnsi="宋体"/>
          <w:szCs w:val="21"/>
        </w:rPr>
        <w:t>11.下列相恶的药是（  ）</w:t>
      </w:r>
    </w:p>
    <w:p>
      <w:pPr>
        <w:spacing w:line="360" w:lineRule="auto"/>
        <w:rPr>
          <w:rFonts w:ascii="宋体" w:hAnsi="宋体"/>
          <w:szCs w:val="21"/>
        </w:rPr>
      </w:pPr>
      <w:r>
        <w:rPr>
          <w:rFonts w:hint="eastAsia" w:ascii="宋体" w:hAnsi="宋体"/>
          <w:szCs w:val="21"/>
        </w:rPr>
        <w:t xml:space="preserve">A.人参与藜芦     B.人参与五灵脂    C.人参与五味子   D.人参与莱菔子 </w:t>
      </w:r>
    </w:p>
    <w:p>
      <w:pPr>
        <w:spacing w:line="360" w:lineRule="auto"/>
        <w:rPr>
          <w:rFonts w:ascii="宋体" w:hAnsi="宋体"/>
          <w:szCs w:val="21"/>
        </w:rPr>
      </w:pPr>
      <w:r>
        <w:rPr>
          <w:rFonts w:hint="eastAsia" w:ascii="宋体" w:hAnsi="宋体"/>
          <w:szCs w:val="21"/>
        </w:rPr>
        <w:t xml:space="preserve">E. 人参与太子参  </w:t>
      </w:r>
    </w:p>
    <w:p>
      <w:pPr>
        <w:spacing w:line="360" w:lineRule="auto"/>
        <w:rPr>
          <w:rFonts w:ascii="宋体" w:hAnsi="宋体"/>
          <w:szCs w:val="21"/>
        </w:rPr>
      </w:pPr>
      <w:r>
        <w:rPr>
          <w:rFonts w:hint="eastAsia" w:ascii="宋体" w:hAnsi="宋体"/>
          <w:szCs w:val="21"/>
        </w:rPr>
        <w:t>12.一些有芳香气味，含挥发油的药物，煎煮时应（  ）</w:t>
      </w:r>
    </w:p>
    <w:p>
      <w:pPr>
        <w:spacing w:line="360" w:lineRule="auto"/>
        <w:rPr>
          <w:rFonts w:ascii="宋体" w:hAnsi="宋体"/>
          <w:szCs w:val="21"/>
        </w:rPr>
      </w:pPr>
      <w:r>
        <w:rPr>
          <w:rFonts w:hint="eastAsia" w:ascii="宋体" w:hAnsi="宋体"/>
          <w:szCs w:val="21"/>
        </w:rPr>
        <w:t>A.先煎         B.久煎         C.后下      D.与它药同煎    E. 烊化</w:t>
      </w:r>
    </w:p>
    <w:p>
      <w:pPr>
        <w:spacing w:line="360" w:lineRule="auto"/>
        <w:rPr>
          <w:rFonts w:ascii="宋体" w:hAnsi="宋体"/>
          <w:szCs w:val="21"/>
        </w:rPr>
      </w:pPr>
      <w:r>
        <w:rPr>
          <w:rFonts w:hint="eastAsia" w:ascii="宋体" w:hAnsi="宋体"/>
          <w:szCs w:val="21"/>
        </w:rPr>
        <w:t>13.具有“将军”之称的是哪味中药（  ）</w:t>
      </w:r>
    </w:p>
    <w:p>
      <w:pPr>
        <w:spacing w:line="360" w:lineRule="auto"/>
        <w:rPr>
          <w:rFonts w:ascii="宋体" w:hAnsi="宋体"/>
          <w:szCs w:val="21"/>
        </w:rPr>
      </w:pPr>
      <w:r>
        <w:rPr>
          <w:rFonts w:hint="eastAsia" w:ascii="宋体" w:hAnsi="宋体"/>
          <w:szCs w:val="21"/>
        </w:rPr>
        <w:t>A.番泻叶      B. 芒硝        C.黄连       D.大黄   E. 黄芩</w:t>
      </w:r>
    </w:p>
    <w:p>
      <w:pPr>
        <w:spacing w:line="360" w:lineRule="auto"/>
        <w:rPr>
          <w:rFonts w:ascii="宋体" w:hAnsi="宋体"/>
          <w:szCs w:val="21"/>
        </w:rPr>
      </w:pPr>
      <w:r>
        <w:rPr>
          <w:rFonts w:hint="eastAsia" w:ascii="宋体" w:hAnsi="宋体"/>
          <w:szCs w:val="21"/>
        </w:rPr>
        <w:t>14.为化瘀止血药的是（　　　）</w:t>
      </w:r>
    </w:p>
    <w:p>
      <w:pPr>
        <w:spacing w:line="360" w:lineRule="auto"/>
        <w:rPr>
          <w:rFonts w:ascii="宋体" w:hAnsi="宋体"/>
          <w:szCs w:val="21"/>
        </w:rPr>
      </w:pPr>
      <w:r>
        <w:rPr>
          <w:rFonts w:hint="eastAsia" w:ascii="宋体" w:hAnsi="宋体"/>
          <w:szCs w:val="21"/>
        </w:rPr>
        <w:t>A</w:t>
      </w:r>
      <w:r>
        <w:rPr>
          <w:rFonts w:ascii="宋体" w:hAnsi="宋体"/>
          <w:szCs w:val="21"/>
        </w:rPr>
        <w:t>.</w:t>
      </w:r>
      <w:r>
        <w:rPr>
          <w:rFonts w:hint="eastAsia" w:ascii="宋体" w:hAnsi="宋体"/>
          <w:szCs w:val="21"/>
        </w:rPr>
        <w:t>大蓟　　B</w:t>
      </w:r>
      <w:r>
        <w:rPr>
          <w:rFonts w:ascii="宋体" w:hAnsi="宋体"/>
          <w:szCs w:val="21"/>
        </w:rPr>
        <w:t>.</w:t>
      </w:r>
      <w:r>
        <w:rPr>
          <w:rFonts w:hint="eastAsia" w:ascii="宋体" w:hAnsi="宋体"/>
          <w:szCs w:val="21"/>
        </w:rPr>
        <w:t>小蓟　　C</w:t>
      </w:r>
      <w:r>
        <w:rPr>
          <w:rFonts w:ascii="宋体" w:hAnsi="宋体"/>
          <w:szCs w:val="21"/>
        </w:rPr>
        <w:t>.</w:t>
      </w:r>
      <w:r>
        <w:rPr>
          <w:rFonts w:hint="eastAsia" w:ascii="宋体" w:hAnsi="宋体"/>
          <w:szCs w:val="21"/>
        </w:rPr>
        <w:t>地榆　　D</w:t>
      </w:r>
      <w:r>
        <w:rPr>
          <w:rFonts w:ascii="宋体" w:hAnsi="宋体"/>
          <w:szCs w:val="21"/>
        </w:rPr>
        <w:t>.</w:t>
      </w:r>
      <w:r>
        <w:rPr>
          <w:rFonts w:hint="eastAsia" w:ascii="宋体" w:hAnsi="宋体"/>
          <w:szCs w:val="21"/>
        </w:rPr>
        <w:t>槐花　　E</w:t>
      </w:r>
      <w:r>
        <w:rPr>
          <w:rFonts w:ascii="宋体" w:hAnsi="宋体"/>
          <w:szCs w:val="21"/>
        </w:rPr>
        <w:t>.</w:t>
      </w:r>
      <w:r>
        <w:rPr>
          <w:rFonts w:hint="eastAsia" w:ascii="宋体" w:hAnsi="宋体"/>
          <w:szCs w:val="21"/>
        </w:rPr>
        <w:t>三七</w:t>
      </w:r>
    </w:p>
    <w:p>
      <w:pPr>
        <w:spacing w:line="360" w:lineRule="auto"/>
        <w:rPr>
          <w:rFonts w:ascii="宋体" w:hAnsi="宋体"/>
          <w:szCs w:val="21"/>
        </w:rPr>
      </w:pPr>
      <w:r>
        <w:rPr>
          <w:rFonts w:hint="eastAsia" w:ascii="宋体" w:hAnsi="宋体"/>
          <w:szCs w:val="21"/>
        </w:rPr>
        <w:t>15.被称为“气病之总司、女科之主帅”的药是（   ）</w:t>
      </w:r>
    </w:p>
    <w:p>
      <w:pPr>
        <w:spacing w:line="360" w:lineRule="auto"/>
        <w:rPr>
          <w:rFonts w:ascii="宋体" w:hAnsi="宋体"/>
          <w:szCs w:val="21"/>
        </w:rPr>
      </w:pPr>
      <w:r>
        <w:rPr>
          <w:rFonts w:hint="eastAsia" w:ascii="宋体" w:hAnsi="宋体"/>
          <w:szCs w:val="21"/>
        </w:rPr>
        <w:t>A.木香      B.香附        C.附子      D.沉香   E</w:t>
      </w:r>
      <w:r>
        <w:rPr>
          <w:rFonts w:ascii="宋体" w:hAnsi="宋体"/>
          <w:szCs w:val="21"/>
        </w:rPr>
        <w:t>.</w:t>
      </w:r>
      <w:r>
        <w:rPr>
          <w:rFonts w:hint="eastAsia" w:ascii="宋体" w:hAnsi="宋体"/>
          <w:szCs w:val="21"/>
        </w:rPr>
        <w:t>丁香</w:t>
      </w:r>
    </w:p>
    <w:p>
      <w:pPr>
        <w:spacing w:line="360" w:lineRule="auto"/>
        <w:rPr>
          <w:rFonts w:ascii="宋体" w:hAnsi="宋体"/>
          <w:szCs w:val="21"/>
        </w:rPr>
      </w:pPr>
      <w:r>
        <w:rPr>
          <w:rFonts w:hint="eastAsia" w:ascii="宋体" w:hAnsi="宋体"/>
          <w:szCs w:val="21"/>
        </w:rPr>
        <w:t>16.中药中毒常与哪个因素有关？（    ）</w:t>
      </w:r>
    </w:p>
    <w:p>
      <w:pPr>
        <w:spacing w:line="360" w:lineRule="auto"/>
        <w:rPr>
          <w:rFonts w:ascii="宋体" w:hAnsi="宋体"/>
          <w:szCs w:val="21"/>
        </w:rPr>
      </w:pPr>
      <w:r>
        <w:rPr>
          <w:rFonts w:hint="eastAsia" w:ascii="宋体" w:hAnsi="宋体"/>
          <w:szCs w:val="21"/>
        </w:rPr>
        <w:t>A.加工炮制     B.配伍         C.用量     D.用法   E</w:t>
      </w:r>
      <w:r>
        <w:rPr>
          <w:rFonts w:ascii="宋体" w:hAnsi="宋体"/>
          <w:szCs w:val="21"/>
        </w:rPr>
        <w:t>.</w:t>
      </w:r>
      <w:r>
        <w:rPr>
          <w:rFonts w:hint="eastAsia" w:ascii="宋体" w:hAnsi="宋体"/>
          <w:szCs w:val="21"/>
        </w:rPr>
        <w:t>采收</w:t>
      </w:r>
    </w:p>
    <w:p>
      <w:pPr>
        <w:spacing w:line="360" w:lineRule="auto"/>
        <w:rPr>
          <w:rFonts w:ascii="宋体" w:hAnsi="宋体"/>
          <w:szCs w:val="21"/>
        </w:rPr>
      </w:pPr>
      <w:r>
        <w:rPr>
          <w:rFonts w:hint="eastAsia" w:ascii="宋体" w:hAnsi="宋体"/>
          <w:szCs w:val="21"/>
        </w:rPr>
        <w:t>17</w:t>
      </w:r>
      <w:r>
        <w:rPr>
          <w:rFonts w:ascii="宋体" w:hAnsi="宋体"/>
          <w:szCs w:val="21"/>
        </w:rPr>
        <w:t>.</w:t>
      </w:r>
      <w:r>
        <w:rPr>
          <w:rFonts w:hint="eastAsia" w:ascii="宋体" w:hAnsi="宋体"/>
          <w:szCs w:val="21"/>
        </w:rPr>
        <w:t>既</w:t>
      </w:r>
      <w:r>
        <w:rPr>
          <w:rFonts w:ascii="宋体" w:hAnsi="宋体"/>
          <w:szCs w:val="21"/>
        </w:rPr>
        <w:t>补气，又补血的药物是</w:t>
      </w:r>
      <w:r>
        <w:rPr>
          <w:rFonts w:hint="eastAsia" w:ascii="宋体" w:hAnsi="宋体"/>
          <w:szCs w:val="21"/>
        </w:rPr>
        <w:t>（   ）</w:t>
      </w:r>
    </w:p>
    <w:p>
      <w:pPr>
        <w:spacing w:line="360" w:lineRule="auto"/>
        <w:rPr>
          <w:rFonts w:ascii="宋体" w:hAnsi="宋体"/>
          <w:szCs w:val="21"/>
        </w:rPr>
      </w:pPr>
      <w:r>
        <w:rPr>
          <w:rFonts w:ascii="宋体" w:hAnsi="宋体"/>
          <w:szCs w:val="21"/>
        </w:rPr>
        <w:t>A.人参</w:t>
      </w:r>
      <w:r>
        <w:rPr>
          <w:rFonts w:hint="eastAsia" w:ascii="宋体" w:hAnsi="宋体"/>
          <w:szCs w:val="21"/>
        </w:rPr>
        <w:t xml:space="preserve">   </w:t>
      </w:r>
      <w:r>
        <w:rPr>
          <w:rFonts w:ascii="宋体" w:hAnsi="宋体"/>
          <w:szCs w:val="21"/>
        </w:rPr>
        <w:t xml:space="preserve"> B.西洋参</w:t>
      </w:r>
      <w:r>
        <w:rPr>
          <w:rFonts w:hint="eastAsia" w:ascii="宋体" w:hAnsi="宋体"/>
          <w:szCs w:val="21"/>
        </w:rPr>
        <w:t xml:space="preserve">  </w:t>
      </w:r>
      <w:r>
        <w:rPr>
          <w:rFonts w:ascii="宋体" w:hAnsi="宋体"/>
          <w:szCs w:val="21"/>
        </w:rPr>
        <w:t xml:space="preserve"> C.太子参</w:t>
      </w:r>
      <w:r>
        <w:rPr>
          <w:rFonts w:hint="eastAsia" w:ascii="宋体" w:hAnsi="宋体"/>
          <w:szCs w:val="21"/>
        </w:rPr>
        <w:t xml:space="preserve"> </w:t>
      </w:r>
      <w:r>
        <w:rPr>
          <w:rFonts w:ascii="宋体" w:hAnsi="宋体"/>
          <w:szCs w:val="21"/>
        </w:rPr>
        <w:t> D.党参</w:t>
      </w:r>
      <w:r>
        <w:rPr>
          <w:rFonts w:hint="eastAsia" w:ascii="宋体" w:hAnsi="宋体"/>
          <w:szCs w:val="21"/>
        </w:rPr>
        <w:t xml:space="preserve">  </w:t>
      </w:r>
      <w:r>
        <w:rPr>
          <w:rFonts w:ascii="宋体" w:hAnsi="宋体"/>
          <w:szCs w:val="21"/>
        </w:rPr>
        <w:t xml:space="preserve"> E.制首乌</w:t>
      </w:r>
    </w:p>
    <w:p>
      <w:pPr>
        <w:spacing w:line="360" w:lineRule="auto"/>
        <w:rPr>
          <w:rFonts w:ascii="宋体" w:hAnsi="宋体"/>
          <w:szCs w:val="21"/>
        </w:rPr>
      </w:pPr>
      <w:r>
        <w:rPr>
          <w:rFonts w:hint="eastAsia" w:ascii="宋体" w:hAnsi="宋体"/>
          <w:szCs w:val="21"/>
        </w:rPr>
        <w:t>18</w:t>
      </w:r>
      <w:r>
        <w:rPr>
          <w:rFonts w:ascii="宋体" w:hAnsi="宋体"/>
          <w:szCs w:val="21"/>
        </w:rPr>
        <w:t>.治疗卫气不固、表虚自汗，宜选用</w:t>
      </w:r>
      <w:r>
        <w:rPr>
          <w:rFonts w:hint="eastAsia" w:ascii="宋体" w:hAnsi="宋体"/>
          <w:szCs w:val="21"/>
        </w:rPr>
        <w:t>（   ）</w:t>
      </w:r>
    </w:p>
    <w:p>
      <w:pPr>
        <w:spacing w:line="360" w:lineRule="auto"/>
        <w:rPr>
          <w:rFonts w:ascii="宋体" w:hAnsi="宋体"/>
          <w:szCs w:val="21"/>
        </w:rPr>
      </w:pPr>
      <w:r>
        <w:rPr>
          <w:rFonts w:ascii="宋体" w:hAnsi="宋体"/>
          <w:szCs w:val="21"/>
        </w:rPr>
        <w:t xml:space="preserve">A.西洋参 </w:t>
      </w:r>
      <w:r>
        <w:rPr>
          <w:rFonts w:hint="eastAsia" w:ascii="宋体" w:hAnsi="宋体"/>
          <w:szCs w:val="21"/>
        </w:rPr>
        <w:t xml:space="preserve">  </w:t>
      </w:r>
      <w:r>
        <w:rPr>
          <w:rFonts w:ascii="宋体" w:hAnsi="宋体"/>
          <w:szCs w:val="21"/>
        </w:rPr>
        <w:t xml:space="preserve">B.太子参 </w:t>
      </w:r>
      <w:r>
        <w:rPr>
          <w:rFonts w:hint="eastAsia" w:ascii="宋体" w:hAnsi="宋体"/>
          <w:szCs w:val="21"/>
        </w:rPr>
        <w:t xml:space="preserve">  </w:t>
      </w:r>
      <w:r>
        <w:rPr>
          <w:rFonts w:ascii="宋体" w:hAnsi="宋体"/>
          <w:szCs w:val="21"/>
        </w:rPr>
        <w:t>C.党参</w:t>
      </w:r>
      <w:r>
        <w:rPr>
          <w:rFonts w:hint="eastAsia" w:ascii="宋体" w:hAnsi="宋体"/>
          <w:szCs w:val="21"/>
        </w:rPr>
        <w:t xml:space="preserve">    </w:t>
      </w:r>
      <w:r>
        <w:rPr>
          <w:rFonts w:ascii="宋体" w:hAnsi="宋体"/>
          <w:szCs w:val="21"/>
        </w:rPr>
        <w:t>D.白芍</w:t>
      </w:r>
      <w:r>
        <w:rPr>
          <w:rFonts w:hint="eastAsia" w:ascii="宋体" w:hAnsi="宋体"/>
          <w:szCs w:val="21"/>
        </w:rPr>
        <w:t xml:space="preserve">  </w:t>
      </w:r>
      <w:r>
        <w:rPr>
          <w:rFonts w:ascii="宋体" w:hAnsi="宋体"/>
          <w:szCs w:val="21"/>
        </w:rPr>
        <w:t xml:space="preserve"> E.黄芪</w:t>
      </w:r>
    </w:p>
    <w:p>
      <w:pPr>
        <w:spacing w:line="360" w:lineRule="auto"/>
        <w:ind w:right="31"/>
        <w:jc w:val="left"/>
        <w:rPr>
          <w:rFonts w:ascii="宋体" w:hAnsi="宋体"/>
          <w:szCs w:val="21"/>
        </w:rPr>
      </w:pPr>
      <w:r>
        <w:rPr>
          <w:rFonts w:hint="eastAsia" w:ascii="宋体" w:hAnsi="宋体"/>
          <w:szCs w:val="21"/>
        </w:rPr>
        <w:t>19</w:t>
      </w:r>
      <w:r>
        <w:rPr>
          <w:rFonts w:ascii="宋体" w:hAnsi="宋体"/>
          <w:szCs w:val="21"/>
        </w:rPr>
        <w:t>.</w:t>
      </w:r>
      <w:r>
        <w:rPr>
          <w:rFonts w:hint="eastAsia" w:ascii="宋体" w:hAnsi="宋体"/>
          <w:szCs w:val="21"/>
        </w:rPr>
        <w:t>牛黄不可用于（      ）</w:t>
      </w:r>
    </w:p>
    <w:p>
      <w:pPr>
        <w:spacing w:line="360" w:lineRule="auto"/>
        <w:rPr>
          <w:rFonts w:ascii="宋体" w:hAnsi="宋体"/>
          <w:szCs w:val="21"/>
        </w:rPr>
      </w:pPr>
      <w:r>
        <w:rPr>
          <w:rFonts w:hint="eastAsia" w:ascii="宋体" w:hAnsi="宋体"/>
          <w:szCs w:val="21"/>
        </w:rPr>
        <w:t>A．肝风内动证    B</w:t>
      </w:r>
      <w:r>
        <w:rPr>
          <w:rFonts w:ascii="宋体" w:hAnsi="宋体"/>
          <w:szCs w:val="21"/>
        </w:rPr>
        <w:t>.</w:t>
      </w:r>
      <w:r>
        <w:rPr>
          <w:rFonts w:hint="eastAsia" w:ascii="宋体" w:hAnsi="宋体"/>
          <w:szCs w:val="21"/>
        </w:rPr>
        <w:t>咽喉肿痛    C</w:t>
      </w:r>
      <w:r>
        <w:rPr>
          <w:rFonts w:ascii="宋体" w:hAnsi="宋体"/>
          <w:szCs w:val="21"/>
        </w:rPr>
        <w:t>.</w:t>
      </w:r>
      <w:r>
        <w:rPr>
          <w:rFonts w:hint="eastAsia" w:ascii="宋体" w:hAnsi="宋体"/>
          <w:szCs w:val="21"/>
        </w:rPr>
        <w:t>痈疮肿毒   D</w:t>
      </w:r>
      <w:r>
        <w:rPr>
          <w:rFonts w:ascii="宋体" w:hAnsi="宋体"/>
          <w:szCs w:val="21"/>
        </w:rPr>
        <w:t>.</w:t>
      </w:r>
      <w:r>
        <w:rPr>
          <w:rFonts w:hint="eastAsia" w:ascii="宋体" w:hAnsi="宋体"/>
          <w:szCs w:val="21"/>
        </w:rPr>
        <w:t xml:space="preserve">风湿痹痛   </w:t>
      </w:r>
      <w:r>
        <w:rPr>
          <w:rFonts w:ascii="宋体" w:hAnsi="宋体"/>
          <w:szCs w:val="21"/>
        </w:rPr>
        <w:t>E.</w:t>
      </w:r>
      <w:r>
        <w:rPr>
          <w:rFonts w:hint="eastAsia" w:ascii="宋体" w:hAnsi="宋体"/>
          <w:szCs w:val="21"/>
        </w:rPr>
        <w:t>口舌生疮</w:t>
      </w:r>
    </w:p>
    <w:p>
      <w:pPr>
        <w:spacing w:line="360" w:lineRule="auto"/>
        <w:rPr>
          <w:rFonts w:ascii="宋体" w:hAnsi="宋体"/>
          <w:szCs w:val="21"/>
        </w:rPr>
      </w:pPr>
      <w:r>
        <w:rPr>
          <w:rFonts w:hint="eastAsia" w:ascii="宋体" w:hAnsi="宋体"/>
          <w:szCs w:val="21"/>
        </w:rPr>
        <w:t>20</w:t>
      </w:r>
      <w:r>
        <w:rPr>
          <w:rFonts w:ascii="宋体" w:hAnsi="宋体"/>
          <w:szCs w:val="21"/>
        </w:rPr>
        <w:t>.</w:t>
      </w:r>
      <w:r>
        <w:rPr>
          <w:rFonts w:hint="eastAsia" w:ascii="宋体" w:hAnsi="宋体"/>
          <w:szCs w:val="21"/>
        </w:rPr>
        <w:t>制何首乌功效（   ）</w:t>
      </w:r>
    </w:p>
    <w:p>
      <w:pPr>
        <w:spacing w:line="360" w:lineRule="auto"/>
        <w:rPr>
          <w:rFonts w:ascii="宋体" w:hAnsi="宋体"/>
          <w:szCs w:val="21"/>
        </w:rPr>
      </w:pPr>
      <w:r>
        <w:rPr>
          <w:rFonts w:hint="eastAsia" w:ascii="宋体" w:hAnsi="宋体"/>
          <w:szCs w:val="21"/>
        </w:rPr>
        <w:t>A.润肠  　B.截疟  　C.解毒　　D.补益精血　　E.补气　</w:t>
      </w:r>
    </w:p>
    <w:p>
      <w:pPr>
        <w:spacing w:line="360" w:lineRule="auto"/>
        <w:rPr>
          <w:rFonts w:ascii="宋体" w:hAnsi="宋体"/>
          <w:b/>
          <w:szCs w:val="21"/>
        </w:rPr>
      </w:pPr>
      <w:r>
        <w:rPr>
          <w:rFonts w:hint="eastAsia" w:ascii="宋体" w:hAnsi="宋体"/>
          <w:b/>
          <w:szCs w:val="21"/>
        </w:rPr>
        <w:t>二、多项选择题(本大题共5小题，每小题3分，共15分。在下列各题的选项中，至少有两个选项是最符合题意的，请将这些选项前的字母填涂在答题纸的相应位置上，多选、少选或错选的均不得分。)</w:t>
      </w:r>
    </w:p>
    <w:p>
      <w:pPr>
        <w:spacing w:line="360" w:lineRule="auto"/>
        <w:rPr>
          <w:rFonts w:ascii="宋体" w:hAnsi="宋体"/>
          <w:szCs w:val="21"/>
        </w:rPr>
      </w:pPr>
      <w:r>
        <w:rPr>
          <w:rFonts w:ascii="宋体" w:hAnsi="宋体"/>
          <w:szCs w:val="21"/>
        </w:rPr>
        <w:t>1</w:t>
      </w:r>
      <w:r>
        <w:rPr>
          <w:rFonts w:hint="eastAsia" w:ascii="宋体" w:hAnsi="宋体"/>
          <w:szCs w:val="21"/>
        </w:rPr>
        <w:t>.</w:t>
      </w:r>
      <w:r>
        <w:rPr>
          <w:rFonts w:ascii="宋体" w:hAnsi="宋体"/>
          <w:szCs w:val="21"/>
        </w:rPr>
        <w:t>麻黄常用治</w:t>
      </w:r>
      <w:r>
        <w:rPr>
          <w:rFonts w:hint="eastAsia" w:ascii="宋体" w:hAnsi="宋体"/>
          <w:szCs w:val="21"/>
        </w:rPr>
        <w:t>（　　　　）</w:t>
      </w:r>
    </w:p>
    <w:p>
      <w:pPr>
        <w:spacing w:line="360" w:lineRule="auto"/>
        <w:rPr>
          <w:rFonts w:ascii="宋体" w:hAnsi="宋体"/>
          <w:szCs w:val="21"/>
        </w:rPr>
      </w:pPr>
      <w:r>
        <w:rPr>
          <w:rFonts w:ascii="宋体" w:hAnsi="宋体"/>
          <w:szCs w:val="21"/>
        </w:rPr>
        <w:t>A.风寒表证</w:t>
      </w:r>
      <w:r>
        <w:rPr>
          <w:rFonts w:hint="eastAsia" w:ascii="宋体" w:hAnsi="宋体"/>
          <w:szCs w:val="21"/>
        </w:rPr>
        <w:t xml:space="preserve">  </w:t>
      </w:r>
      <w:r>
        <w:rPr>
          <w:rFonts w:ascii="宋体" w:hAnsi="宋体"/>
          <w:szCs w:val="21"/>
        </w:rPr>
        <w:t xml:space="preserve"> B.胸痹心痛</w:t>
      </w:r>
      <w:r>
        <w:rPr>
          <w:rFonts w:hint="eastAsia" w:ascii="宋体" w:hAnsi="宋体"/>
          <w:szCs w:val="21"/>
        </w:rPr>
        <w:t xml:space="preserve">  </w:t>
      </w:r>
      <w:r>
        <w:rPr>
          <w:rFonts w:ascii="宋体" w:hAnsi="宋体"/>
          <w:szCs w:val="21"/>
        </w:rPr>
        <w:t xml:space="preserve"> C.咳嗽气喘</w:t>
      </w:r>
      <w:r>
        <w:rPr>
          <w:rFonts w:hint="eastAsia" w:ascii="宋体" w:hAnsi="宋体"/>
          <w:szCs w:val="21"/>
        </w:rPr>
        <w:t xml:space="preserve">   </w:t>
      </w:r>
      <w:r>
        <w:rPr>
          <w:rFonts w:ascii="宋体" w:hAnsi="宋体"/>
          <w:szCs w:val="21"/>
        </w:rPr>
        <w:t xml:space="preserve">D.风水水肿 </w:t>
      </w:r>
      <w:r>
        <w:rPr>
          <w:rFonts w:hint="eastAsia" w:ascii="宋体" w:hAnsi="宋体"/>
          <w:szCs w:val="21"/>
        </w:rPr>
        <w:t xml:space="preserve">  </w:t>
      </w:r>
      <w:r>
        <w:rPr>
          <w:rFonts w:ascii="宋体" w:hAnsi="宋体"/>
          <w:szCs w:val="21"/>
        </w:rPr>
        <w:t>E.脾胃气滞</w:t>
      </w:r>
    </w:p>
    <w:p>
      <w:pPr>
        <w:spacing w:line="360" w:lineRule="auto"/>
        <w:rPr>
          <w:rFonts w:ascii="宋体" w:hAnsi="宋体"/>
          <w:szCs w:val="21"/>
        </w:rPr>
      </w:pPr>
      <w:r>
        <w:rPr>
          <w:rFonts w:hint="eastAsia" w:ascii="宋体" w:hAnsi="宋体"/>
          <w:szCs w:val="21"/>
        </w:rPr>
        <w:t>2.下列需要包煎的药物是（　　　　）</w:t>
      </w:r>
    </w:p>
    <w:p>
      <w:pPr>
        <w:spacing w:line="360" w:lineRule="auto"/>
        <w:rPr>
          <w:rFonts w:ascii="宋体" w:hAnsi="宋体"/>
          <w:szCs w:val="21"/>
        </w:rPr>
      </w:pPr>
      <w:r>
        <w:rPr>
          <w:rFonts w:hint="eastAsia" w:ascii="宋体" w:hAnsi="宋体"/>
          <w:szCs w:val="21"/>
        </w:rPr>
        <w:t>A</w:t>
      </w:r>
      <w:r>
        <w:rPr>
          <w:rFonts w:ascii="宋体" w:hAnsi="宋体"/>
          <w:szCs w:val="21"/>
        </w:rPr>
        <w:t>.</w:t>
      </w:r>
      <w:r>
        <w:rPr>
          <w:rFonts w:hint="eastAsia" w:ascii="宋体" w:hAnsi="宋体"/>
          <w:szCs w:val="21"/>
        </w:rPr>
        <w:t>辛夷　　B</w:t>
      </w:r>
      <w:r>
        <w:rPr>
          <w:rFonts w:ascii="宋体" w:hAnsi="宋体"/>
          <w:szCs w:val="21"/>
        </w:rPr>
        <w:t>.</w:t>
      </w:r>
      <w:r>
        <w:rPr>
          <w:rFonts w:hint="eastAsia" w:ascii="宋体" w:hAnsi="宋体"/>
          <w:szCs w:val="21"/>
        </w:rPr>
        <w:t>钩藤　　C</w:t>
      </w:r>
      <w:r>
        <w:rPr>
          <w:rFonts w:ascii="宋体" w:hAnsi="宋体"/>
          <w:szCs w:val="21"/>
        </w:rPr>
        <w:t>.</w:t>
      </w:r>
      <w:r>
        <w:rPr>
          <w:rFonts w:hint="eastAsia" w:ascii="宋体" w:hAnsi="宋体"/>
          <w:szCs w:val="21"/>
        </w:rPr>
        <w:t>旋覆花　　　D</w:t>
      </w:r>
      <w:r>
        <w:rPr>
          <w:rFonts w:ascii="宋体" w:hAnsi="宋体"/>
          <w:szCs w:val="21"/>
        </w:rPr>
        <w:t>.</w:t>
      </w:r>
      <w:r>
        <w:rPr>
          <w:rFonts w:hint="eastAsia" w:ascii="宋体" w:hAnsi="宋体"/>
          <w:szCs w:val="21"/>
        </w:rPr>
        <w:t>朱砂   E</w:t>
      </w:r>
      <w:r>
        <w:rPr>
          <w:rFonts w:ascii="宋体" w:hAnsi="宋体"/>
          <w:szCs w:val="21"/>
        </w:rPr>
        <w:t>.</w:t>
      </w:r>
      <w:r>
        <w:rPr>
          <w:rFonts w:hint="eastAsia" w:ascii="宋体" w:hAnsi="宋体"/>
          <w:szCs w:val="21"/>
        </w:rPr>
        <w:t>滑石粉</w:t>
      </w:r>
    </w:p>
    <w:p>
      <w:pPr>
        <w:spacing w:line="360" w:lineRule="auto"/>
        <w:rPr>
          <w:rFonts w:ascii="宋体" w:hAnsi="宋体"/>
          <w:szCs w:val="21"/>
        </w:rPr>
      </w:pPr>
      <w:r>
        <w:rPr>
          <w:rFonts w:hint="eastAsia" w:ascii="宋体" w:hAnsi="宋体"/>
          <w:szCs w:val="21"/>
        </w:rPr>
        <w:t>3</w:t>
      </w:r>
      <w:r>
        <w:rPr>
          <w:rFonts w:ascii="宋体" w:hAnsi="宋体"/>
          <w:szCs w:val="21"/>
        </w:rPr>
        <w:t>.人参的主治证是</w:t>
      </w:r>
      <w:r>
        <w:rPr>
          <w:rFonts w:hint="eastAsia" w:ascii="宋体" w:hAnsi="宋体"/>
          <w:szCs w:val="21"/>
        </w:rPr>
        <w:t>（　　　　）</w:t>
      </w:r>
      <w:r>
        <w:rPr>
          <w:rFonts w:ascii="宋体" w:hAnsi="宋体"/>
          <w:szCs w:val="21"/>
        </w:rPr>
        <w:br w:type="textWrapping"/>
      </w:r>
      <w:r>
        <w:rPr>
          <w:rFonts w:ascii="宋体" w:hAnsi="宋体"/>
          <w:szCs w:val="21"/>
        </w:rPr>
        <w:t>A.气虚外感风寒</w:t>
      </w:r>
      <w:r>
        <w:rPr>
          <w:rFonts w:hint="eastAsia" w:ascii="宋体" w:hAnsi="宋体"/>
          <w:szCs w:val="21"/>
        </w:rPr>
        <w:t xml:space="preserve">  </w:t>
      </w:r>
      <w:r>
        <w:rPr>
          <w:rFonts w:ascii="宋体" w:hAnsi="宋体"/>
          <w:szCs w:val="21"/>
        </w:rPr>
        <w:t xml:space="preserve"> B.气津两伤口渴</w:t>
      </w:r>
      <w:r>
        <w:rPr>
          <w:rFonts w:hint="eastAsia" w:ascii="宋体" w:hAnsi="宋体"/>
          <w:szCs w:val="21"/>
        </w:rPr>
        <w:t xml:space="preserve"> </w:t>
      </w:r>
      <w:r>
        <w:rPr>
          <w:rFonts w:ascii="宋体" w:hAnsi="宋体"/>
          <w:szCs w:val="21"/>
        </w:rPr>
        <w:t> C.肺虚短气喘促</w:t>
      </w:r>
      <w:r>
        <w:rPr>
          <w:rFonts w:hint="eastAsia" w:ascii="宋体" w:hAnsi="宋体"/>
          <w:szCs w:val="21"/>
        </w:rPr>
        <w:t xml:space="preserve">   </w:t>
      </w:r>
      <w:r>
        <w:rPr>
          <w:rFonts w:ascii="宋体" w:hAnsi="宋体"/>
          <w:szCs w:val="21"/>
        </w:rPr>
        <w:t xml:space="preserve"> D.体虚倦怠乏力 </w:t>
      </w:r>
    </w:p>
    <w:p>
      <w:pPr>
        <w:spacing w:line="360" w:lineRule="auto"/>
        <w:rPr>
          <w:rFonts w:ascii="宋体" w:hAnsi="宋体"/>
          <w:szCs w:val="21"/>
        </w:rPr>
      </w:pPr>
      <w:r>
        <w:rPr>
          <w:rFonts w:ascii="宋体" w:hAnsi="宋体"/>
          <w:szCs w:val="21"/>
        </w:rPr>
        <w:t>E.肾虚精亏阳痿</w:t>
      </w:r>
    </w:p>
    <w:p>
      <w:pPr>
        <w:spacing w:line="360" w:lineRule="auto"/>
        <w:rPr>
          <w:rFonts w:ascii="宋体" w:hAnsi="宋体"/>
          <w:szCs w:val="21"/>
        </w:rPr>
      </w:pPr>
      <w:r>
        <w:rPr>
          <w:rFonts w:hint="eastAsia" w:ascii="宋体" w:hAnsi="宋体"/>
          <w:szCs w:val="21"/>
        </w:rPr>
        <w:t>4</w:t>
      </w:r>
      <w:r>
        <w:rPr>
          <w:rFonts w:ascii="宋体" w:hAnsi="宋体"/>
          <w:szCs w:val="21"/>
        </w:rPr>
        <w:t>.甘草与蜂蜜均具有的功效是</w:t>
      </w:r>
      <w:r>
        <w:rPr>
          <w:rFonts w:hint="eastAsia" w:ascii="宋体" w:hAnsi="宋体"/>
          <w:szCs w:val="21"/>
        </w:rPr>
        <w:t>（　　　　）</w:t>
      </w:r>
    </w:p>
    <w:p>
      <w:pPr>
        <w:spacing w:line="360" w:lineRule="auto"/>
        <w:rPr>
          <w:rFonts w:ascii="宋体" w:hAnsi="宋体"/>
          <w:szCs w:val="21"/>
        </w:rPr>
      </w:pPr>
      <w:r>
        <w:rPr>
          <w:rFonts w:ascii="宋体" w:hAnsi="宋体"/>
          <w:szCs w:val="21"/>
        </w:rPr>
        <w:t xml:space="preserve">A.补脾益气 </w:t>
      </w:r>
      <w:r>
        <w:rPr>
          <w:rFonts w:hint="eastAsia" w:ascii="宋体" w:hAnsi="宋体"/>
          <w:szCs w:val="21"/>
        </w:rPr>
        <w:t xml:space="preserve">   </w:t>
      </w:r>
      <w:r>
        <w:rPr>
          <w:rFonts w:ascii="宋体" w:hAnsi="宋体"/>
          <w:szCs w:val="21"/>
        </w:rPr>
        <w:t>B.缓急止痛</w:t>
      </w:r>
      <w:r>
        <w:rPr>
          <w:rFonts w:hint="eastAsia" w:ascii="宋体" w:hAnsi="宋体"/>
          <w:szCs w:val="21"/>
        </w:rPr>
        <w:t xml:space="preserve">   </w:t>
      </w:r>
      <w:r>
        <w:rPr>
          <w:rFonts w:ascii="宋体" w:hAnsi="宋体"/>
          <w:szCs w:val="21"/>
        </w:rPr>
        <w:t xml:space="preserve"> C.解毒</w:t>
      </w:r>
      <w:r>
        <w:rPr>
          <w:rFonts w:hint="eastAsia" w:ascii="宋体" w:hAnsi="宋体"/>
          <w:szCs w:val="21"/>
        </w:rPr>
        <w:t xml:space="preserve">    </w:t>
      </w:r>
      <w:r>
        <w:rPr>
          <w:rFonts w:ascii="宋体" w:hAnsi="宋体"/>
          <w:szCs w:val="21"/>
        </w:rPr>
        <w:t xml:space="preserve">D.润肠 </w:t>
      </w:r>
      <w:r>
        <w:rPr>
          <w:rFonts w:hint="eastAsia" w:ascii="宋体" w:hAnsi="宋体"/>
          <w:szCs w:val="21"/>
        </w:rPr>
        <w:t xml:space="preserve">    </w:t>
      </w:r>
      <w:r>
        <w:rPr>
          <w:rFonts w:ascii="宋体" w:hAnsi="宋体"/>
          <w:szCs w:val="21"/>
        </w:rPr>
        <w:t>E.利水</w:t>
      </w:r>
      <w:r>
        <w:rPr>
          <w:rFonts w:ascii="宋体" w:hAnsi="宋体"/>
          <w:szCs w:val="21"/>
        </w:rPr>
        <w:br w:type="textWrapping"/>
      </w:r>
      <w:r>
        <w:rPr>
          <w:rFonts w:hint="eastAsia" w:ascii="宋体" w:hAnsi="宋体"/>
          <w:szCs w:val="21"/>
        </w:rPr>
        <w:t>5</w:t>
      </w:r>
      <w:r>
        <w:rPr>
          <w:rFonts w:ascii="宋体" w:hAnsi="宋体"/>
          <w:szCs w:val="21"/>
        </w:rPr>
        <w:t>.以下药中，兼能平肝阳的药物是</w:t>
      </w:r>
      <w:r>
        <w:rPr>
          <w:rFonts w:hint="eastAsia" w:ascii="宋体" w:hAnsi="宋体"/>
          <w:szCs w:val="21"/>
        </w:rPr>
        <w:t>（　　　　）</w:t>
      </w:r>
    </w:p>
    <w:p>
      <w:pPr>
        <w:spacing w:line="360" w:lineRule="auto"/>
        <w:rPr>
          <w:rFonts w:ascii="宋体" w:hAnsi="宋体"/>
          <w:szCs w:val="21"/>
        </w:rPr>
      </w:pPr>
      <w:r>
        <w:rPr>
          <w:rFonts w:ascii="宋体" w:hAnsi="宋体"/>
          <w:szCs w:val="21"/>
        </w:rPr>
        <w:t>A.枸杞子</w:t>
      </w:r>
      <w:r>
        <w:rPr>
          <w:rFonts w:hint="eastAsia" w:ascii="宋体" w:hAnsi="宋体"/>
          <w:szCs w:val="21"/>
        </w:rPr>
        <w:t xml:space="preserve">   </w:t>
      </w:r>
      <w:r>
        <w:rPr>
          <w:rFonts w:ascii="宋体" w:hAnsi="宋体"/>
          <w:szCs w:val="21"/>
        </w:rPr>
        <w:t xml:space="preserve"> B.龟甲</w:t>
      </w:r>
      <w:r>
        <w:rPr>
          <w:rFonts w:hint="eastAsia" w:ascii="宋体" w:hAnsi="宋体"/>
          <w:szCs w:val="21"/>
        </w:rPr>
        <w:t xml:space="preserve">   </w:t>
      </w:r>
      <w:r>
        <w:rPr>
          <w:rFonts w:ascii="宋体" w:hAnsi="宋体"/>
          <w:szCs w:val="21"/>
        </w:rPr>
        <w:t xml:space="preserve"> C.鳖甲</w:t>
      </w:r>
      <w:r>
        <w:rPr>
          <w:rFonts w:hint="eastAsia" w:ascii="宋体" w:hAnsi="宋体"/>
          <w:szCs w:val="21"/>
        </w:rPr>
        <w:t xml:space="preserve">    </w:t>
      </w:r>
      <w:r>
        <w:rPr>
          <w:rFonts w:ascii="宋体" w:hAnsi="宋体"/>
          <w:szCs w:val="21"/>
        </w:rPr>
        <w:t>D.白芍</w:t>
      </w:r>
      <w:r>
        <w:rPr>
          <w:rFonts w:hint="eastAsia" w:ascii="宋体" w:hAnsi="宋体"/>
          <w:szCs w:val="21"/>
        </w:rPr>
        <w:t xml:space="preserve">   </w:t>
      </w:r>
      <w:r>
        <w:rPr>
          <w:rFonts w:ascii="宋体" w:hAnsi="宋体"/>
          <w:szCs w:val="21"/>
        </w:rPr>
        <w:t xml:space="preserve"> E.黄精</w:t>
      </w:r>
    </w:p>
    <w:p>
      <w:pPr>
        <w:spacing w:line="360" w:lineRule="auto"/>
        <w:rPr>
          <w:rFonts w:ascii="宋体" w:hAnsi="宋体"/>
          <w:b/>
          <w:szCs w:val="21"/>
        </w:rPr>
      </w:pPr>
      <w:r>
        <w:rPr>
          <w:rFonts w:hint="eastAsia" w:ascii="宋体" w:hAnsi="宋体"/>
          <w:b/>
          <w:szCs w:val="21"/>
        </w:rPr>
        <w:t>三、填空题(本大题共20个空,每空1分，共20分。请将答案填写在答题纸的相应位置上。)</w:t>
      </w:r>
    </w:p>
    <w:p>
      <w:pPr>
        <w:spacing w:line="360" w:lineRule="auto"/>
        <w:rPr>
          <w:rFonts w:ascii="宋体" w:hAnsi="宋体"/>
          <w:szCs w:val="21"/>
        </w:rPr>
      </w:pPr>
      <w:r>
        <w:rPr>
          <w:rFonts w:hint="eastAsia" w:ascii="宋体" w:hAnsi="宋体"/>
          <w:szCs w:val="21"/>
        </w:rPr>
        <w:t>1.苦味的作用包括</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w:t>
      </w:r>
      <w:r>
        <w:rPr>
          <w:rFonts w:ascii="宋体" w:hAnsi="宋体"/>
          <w:szCs w:val="21"/>
        </w:rPr>
        <w:br w:type="textWrapping"/>
      </w:r>
      <w:r>
        <w:rPr>
          <w:rFonts w:hint="eastAsia" w:ascii="宋体" w:hAnsi="宋体"/>
          <w:szCs w:val="21"/>
        </w:rPr>
        <w:t>2.麻黄与麻黄根的功效区别是，麻黄功能</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，麻黄根功能</w:t>
      </w:r>
      <w:r>
        <w:rPr>
          <w:rFonts w:hint="eastAsia" w:ascii="宋体" w:hAnsi="宋体"/>
          <w:szCs w:val="21"/>
          <w:u w:val="single"/>
        </w:rPr>
        <w:t>　　 　　</w:t>
      </w:r>
      <w:r>
        <w:rPr>
          <w:rFonts w:hint="eastAsia" w:ascii="宋体" w:hAnsi="宋体"/>
          <w:szCs w:val="21"/>
        </w:rPr>
        <w:t>。</w:t>
      </w:r>
    </w:p>
    <w:p>
      <w:pPr>
        <w:spacing w:line="360" w:lineRule="auto"/>
        <w:rPr>
          <w:rFonts w:ascii="宋体" w:hAnsi="宋体"/>
          <w:szCs w:val="21"/>
        </w:rPr>
      </w:pPr>
      <w:r>
        <w:rPr>
          <w:rFonts w:hint="eastAsia" w:ascii="宋体" w:hAnsi="宋体"/>
          <w:szCs w:val="21"/>
        </w:rPr>
        <w:t>3.在配伍七情中，能够产生或增强毒性的是</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w:t>
      </w:r>
    </w:p>
    <w:p>
      <w:pPr>
        <w:spacing w:line="360" w:lineRule="auto"/>
        <w:rPr>
          <w:rFonts w:ascii="宋体" w:hAnsi="宋体"/>
          <w:szCs w:val="21"/>
        </w:rPr>
      </w:pPr>
      <w:r>
        <w:rPr>
          <w:rFonts w:hint="eastAsia" w:ascii="宋体" w:hAnsi="宋体"/>
          <w:szCs w:val="21"/>
        </w:rPr>
        <w:t>4.薄荷入煎剂宜</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、钩藤入煎剂宜</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w:t>
      </w:r>
    </w:p>
    <w:p>
      <w:pPr>
        <w:spacing w:line="360" w:lineRule="auto"/>
        <w:rPr>
          <w:rFonts w:ascii="宋体" w:hAnsi="宋体"/>
          <w:szCs w:val="21"/>
        </w:rPr>
      </w:pPr>
      <w:r>
        <w:rPr>
          <w:rFonts w:hint="eastAsia" w:ascii="宋体" w:hAnsi="宋体"/>
          <w:szCs w:val="21"/>
        </w:rPr>
        <w:t>5.石膏生用可</w:t>
      </w:r>
      <w:r>
        <w:rPr>
          <w:rFonts w:hint="eastAsia" w:ascii="宋体" w:hAnsi="宋体"/>
          <w:szCs w:val="21"/>
          <w:u w:val="single"/>
        </w:rPr>
        <w:t xml:space="preserve">            </w:t>
      </w:r>
      <w:r>
        <w:rPr>
          <w:rFonts w:hint="eastAsia" w:ascii="宋体" w:hAnsi="宋体"/>
          <w:szCs w:val="21"/>
        </w:rPr>
        <w:t>、</w:t>
      </w:r>
      <w:r>
        <w:rPr>
          <w:rFonts w:hint="eastAsia" w:ascii="宋体" w:hAnsi="宋体"/>
          <w:szCs w:val="21"/>
          <w:u w:val="single"/>
        </w:rPr>
        <w:t xml:space="preserve">         </w:t>
      </w:r>
      <w:r>
        <w:rPr>
          <w:rFonts w:hint="eastAsia" w:ascii="宋体" w:hAnsi="宋体"/>
          <w:szCs w:val="21"/>
        </w:rPr>
        <w:t xml:space="preserve"> ，煎时需</w:t>
      </w:r>
      <w:r>
        <w:rPr>
          <w:rFonts w:hint="eastAsia" w:ascii="宋体" w:hAnsi="宋体"/>
          <w:szCs w:val="21"/>
          <w:u w:val="single"/>
        </w:rPr>
        <w:t xml:space="preserve">          </w:t>
      </w:r>
      <w:r>
        <w:rPr>
          <w:rFonts w:hint="eastAsia" w:ascii="宋体" w:hAnsi="宋体"/>
          <w:szCs w:val="21"/>
        </w:rPr>
        <w:t>。</w:t>
      </w:r>
    </w:p>
    <w:p>
      <w:pPr>
        <w:spacing w:line="360" w:lineRule="auto"/>
        <w:rPr>
          <w:rFonts w:ascii="宋体" w:hAnsi="宋体"/>
          <w:szCs w:val="21"/>
        </w:rPr>
      </w:pPr>
      <w:r>
        <w:rPr>
          <w:rFonts w:hint="eastAsia" w:ascii="宋体" w:hAnsi="宋体"/>
          <w:szCs w:val="21"/>
        </w:rPr>
        <w:t>6.对热病用三焦辩证时，黄连善清</w:t>
      </w:r>
      <w:r>
        <w:rPr>
          <w:rFonts w:hint="eastAsia" w:ascii="宋体" w:hAnsi="宋体"/>
          <w:szCs w:val="21"/>
          <w:u w:val="single"/>
        </w:rPr>
        <w:t xml:space="preserve">        </w:t>
      </w:r>
      <w:r>
        <w:rPr>
          <w:rFonts w:hint="eastAsia" w:ascii="宋体" w:hAnsi="宋体"/>
          <w:szCs w:val="21"/>
        </w:rPr>
        <w:t>热，黄柏善清</w:t>
      </w:r>
      <w:r>
        <w:rPr>
          <w:rFonts w:hint="eastAsia" w:ascii="宋体" w:hAnsi="宋体"/>
          <w:szCs w:val="21"/>
          <w:u w:val="single"/>
        </w:rPr>
        <w:t xml:space="preserve">        </w:t>
      </w:r>
      <w:r>
        <w:rPr>
          <w:rFonts w:hint="eastAsia" w:ascii="宋体" w:hAnsi="宋体"/>
          <w:szCs w:val="21"/>
        </w:rPr>
        <w:t>热，黄芩善清</w:t>
      </w:r>
      <w:r>
        <w:rPr>
          <w:rFonts w:hint="eastAsia" w:ascii="宋体" w:hAnsi="宋体"/>
          <w:szCs w:val="21"/>
          <w:u w:val="single"/>
        </w:rPr>
        <w:t xml:space="preserve">       </w:t>
      </w:r>
      <w:r>
        <w:rPr>
          <w:rFonts w:hint="eastAsia" w:ascii="宋体" w:hAnsi="宋体"/>
          <w:szCs w:val="21"/>
        </w:rPr>
        <w:t>热。</w:t>
      </w:r>
    </w:p>
    <w:p>
      <w:pPr>
        <w:spacing w:line="360" w:lineRule="auto"/>
        <w:rPr>
          <w:rFonts w:ascii="宋体" w:hAnsi="宋体"/>
          <w:szCs w:val="21"/>
        </w:rPr>
      </w:pPr>
      <w:r>
        <w:rPr>
          <w:rFonts w:hint="eastAsia" w:ascii="宋体" w:hAnsi="宋体"/>
          <w:szCs w:val="21"/>
        </w:rPr>
        <w:t>7.在生姜、干姜、炮姜中，止呕用</w:t>
      </w:r>
      <w:r>
        <w:rPr>
          <w:rFonts w:hint="eastAsia" w:ascii="宋体" w:hAnsi="宋体"/>
          <w:szCs w:val="21"/>
          <w:u w:val="single"/>
        </w:rPr>
        <w:t xml:space="preserve">        </w:t>
      </w:r>
      <w:r>
        <w:rPr>
          <w:rFonts w:hint="eastAsia" w:ascii="宋体" w:hAnsi="宋体"/>
          <w:szCs w:val="21"/>
        </w:rPr>
        <w:t>，回阳通脉用</w:t>
      </w:r>
      <w:r>
        <w:rPr>
          <w:rFonts w:hint="eastAsia" w:ascii="宋体" w:hAnsi="宋体"/>
          <w:szCs w:val="21"/>
          <w:u w:val="single"/>
        </w:rPr>
        <w:t>　　　　</w:t>
      </w:r>
      <w:r>
        <w:rPr>
          <w:rFonts w:hint="eastAsia" w:ascii="宋体" w:hAnsi="宋体"/>
          <w:szCs w:val="21"/>
        </w:rPr>
        <w:t>，温经止血用</w:t>
      </w:r>
      <w:r>
        <w:rPr>
          <w:rFonts w:hint="eastAsia" w:ascii="宋体" w:hAnsi="宋体"/>
          <w:szCs w:val="21"/>
          <w:u w:val="single"/>
        </w:rPr>
        <w:t>　　　　</w:t>
      </w:r>
      <w:r>
        <w:rPr>
          <w:rFonts w:hint="eastAsia" w:ascii="宋体" w:hAnsi="宋体"/>
          <w:szCs w:val="21"/>
        </w:rPr>
        <w:t>。</w:t>
      </w:r>
    </w:p>
    <w:p>
      <w:pPr>
        <w:spacing w:line="360" w:lineRule="auto"/>
        <w:rPr>
          <w:rFonts w:ascii="宋体" w:hAnsi="宋体"/>
          <w:szCs w:val="21"/>
        </w:rPr>
      </w:pPr>
      <w:r>
        <w:rPr>
          <w:rFonts w:hint="eastAsia" w:ascii="宋体" w:hAnsi="宋体"/>
          <w:szCs w:val="21"/>
        </w:rPr>
        <w:t>8.在清热解毒药中，蒲公英善治</w:t>
      </w:r>
      <w:r>
        <w:rPr>
          <w:rFonts w:hint="eastAsia" w:ascii="宋体" w:hAnsi="宋体"/>
          <w:szCs w:val="21"/>
          <w:u w:val="single"/>
        </w:rPr>
        <w:t xml:space="preserve">        </w:t>
      </w:r>
      <w:r>
        <w:rPr>
          <w:rFonts w:hint="eastAsia" w:ascii="宋体" w:hAnsi="宋体"/>
          <w:szCs w:val="21"/>
        </w:rPr>
        <w:t>，鱼腥草善治</w:t>
      </w:r>
      <w:r>
        <w:rPr>
          <w:rFonts w:hint="eastAsia" w:ascii="宋体" w:hAnsi="宋体"/>
          <w:szCs w:val="21"/>
          <w:u w:val="single"/>
        </w:rPr>
        <w:t xml:space="preserve">        </w:t>
      </w:r>
      <w:r>
        <w:rPr>
          <w:rFonts w:hint="eastAsia" w:ascii="宋体" w:hAnsi="宋体"/>
          <w:szCs w:val="21"/>
        </w:rPr>
        <w:t>，败酱草善治</w:t>
      </w:r>
      <w:r>
        <w:rPr>
          <w:rFonts w:hint="eastAsia" w:ascii="宋体" w:hAnsi="宋体"/>
          <w:szCs w:val="21"/>
          <w:u w:val="single"/>
        </w:rPr>
        <w:t xml:space="preserve">         </w:t>
      </w:r>
      <w:r>
        <w:rPr>
          <w:rFonts w:hint="eastAsia" w:ascii="宋体" w:hAnsi="宋体"/>
          <w:szCs w:val="21"/>
        </w:rPr>
        <w:t>。</w:t>
      </w:r>
    </w:p>
    <w:p>
      <w:pPr>
        <w:spacing w:line="360" w:lineRule="auto"/>
        <w:rPr>
          <w:rFonts w:ascii="宋体" w:hAnsi="宋体"/>
          <w:b/>
          <w:szCs w:val="21"/>
        </w:rPr>
      </w:pPr>
      <w:r>
        <w:rPr>
          <w:rFonts w:hint="eastAsia" w:ascii="宋体" w:hAnsi="宋体"/>
          <w:b/>
          <w:szCs w:val="21"/>
        </w:rPr>
        <w:t>四、名词解释(本大题共5小题，每小题3分,共15分。请把答案写在答题纸的相应位置上。)</w:t>
      </w:r>
    </w:p>
    <w:p>
      <w:pPr>
        <w:spacing w:line="360" w:lineRule="auto"/>
        <w:rPr>
          <w:rFonts w:ascii="宋体" w:hAnsi="宋体"/>
          <w:szCs w:val="21"/>
        </w:rPr>
      </w:pPr>
      <w:r>
        <w:rPr>
          <w:rFonts w:hint="eastAsia" w:ascii="宋体" w:hAnsi="宋体"/>
          <w:szCs w:val="21"/>
        </w:rPr>
        <w:t xml:space="preserve">1.中药     </w:t>
      </w:r>
    </w:p>
    <w:p>
      <w:pPr>
        <w:spacing w:line="360" w:lineRule="auto"/>
        <w:rPr>
          <w:rFonts w:ascii="宋体" w:hAnsi="宋体"/>
          <w:szCs w:val="21"/>
        </w:rPr>
      </w:pPr>
      <w:r>
        <w:rPr>
          <w:rFonts w:hint="eastAsia" w:ascii="宋体" w:hAnsi="宋体"/>
          <w:szCs w:val="21"/>
        </w:rPr>
        <w:t xml:space="preserve">2.配伍  </w:t>
      </w:r>
    </w:p>
    <w:p>
      <w:pPr>
        <w:spacing w:line="360" w:lineRule="auto"/>
        <w:rPr>
          <w:rFonts w:ascii="宋体" w:hAnsi="宋体"/>
          <w:szCs w:val="21"/>
        </w:rPr>
      </w:pPr>
      <w:r>
        <w:rPr>
          <w:rFonts w:hint="eastAsia" w:ascii="宋体" w:hAnsi="宋体"/>
          <w:szCs w:val="21"/>
        </w:rPr>
        <w:t xml:space="preserve">3.相使  </w:t>
      </w:r>
    </w:p>
    <w:p>
      <w:pPr>
        <w:spacing w:line="360" w:lineRule="auto"/>
        <w:rPr>
          <w:rFonts w:ascii="宋体" w:hAnsi="宋体"/>
          <w:szCs w:val="21"/>
        </w:rPr>
      </w:pPr>
      <w:r>
        <w:rPr>
          <w:rFonts w:hint="eastAsia" w:ascii="宋体" w:hAnsi="宋体"/>
          <w:szCs w:val="21"/>
        </w:rPr>
        <w:t>4.解表药</w:t>
      </w:r>
    </w:p>
    <w:p>
      <w:pPr>
        <w:spacing w:line="360" w:lineRule="auto"/>
        <w:rPr>
          <w:rFonts w:ascii="宋体" w:hAnsi="宋体"/>
          <w:szCs w:val="21"/>
        </w:rPr>
      </w:pPr>
      <w:r>
        <w:rPr>
          <w:rFonts w:hint="eastAsia" w:ascii="宋体" w:hAnsi="宋体"/>
          <w:szCs w:val="21"/>
        </w:rPr>
        <w:t xml:space="preserve">5.相杀 </w:t>
      </w:r>
    </w:p>
    <w:p>
      <w:pPr>
        <w:spacing w:line="360" w:lineRule="auto"/>
        <w:rPr>
          <w:rFonts w:ascii="宋体" w:hAnsi="宋体"/>
          <w:b/>
          <w:szCs w:val="21"/>
        </w:rPr>
      </w:pPr>
      <w:r>
        <w:rPr>
          <w:rFonts w:hint="eastAsia" w:ascii="宋体" w:hAnsi="宋体"/>
          <w:b/>
          <w:szCs w:val="21"/>
        </w:rPr>
        <w:t>五、</w:t>
      </w:r>
      <w:r>
        <w:rPr>
          <w:rFonts w:hint="eastAsia" w:ascii="宋体" w:hAnsi="宋体"/>
          <w:b/>
          <w:color w:val="000000"/>
          <w:szCs w:val="21"/>
        </w:rPr>
        <w:t>简</w:t>
      </w:r>
      <w:r>
        <w:rPr>
          <w:rFonts w:hint="eastAsia" w:ascii="宋体" w:hAnsi="宋体"/>
          <w:b/>
          <w:szCs w:val="21"/>
        </w:rPr>
        <w:t>答题(本大题共4小题，每小题10分，共40分。请在答题纸的相应位置上作答。)</w:t>
      </w:r>
    </w:p>
    <w:p>
      <w:pPr>
        <w:spacing w:line="360" w:lineRule="auto"/>
        <w:rPr>
          <w:rFonts w:ascii="宋体" w:hAnsi="宋体"/>
          <w:szCs w:val="21"/>
        </w:rPr>
      </w:pPr>
      <w:r>
        <w:rPr>
          <w:rFonts w:hint="eastAsia" w:ascii="宋体" w:hAnsi="宋体"/>
          <w:szCs w:val="21"/>
        </w:rPr>
        <w:t>1.比较麻黄与桂枝的功效应用的共同点和不同点。（10分）</w:t>
      </w:r>
    </w:p>
    <w:p>
      <w:pPr>
        <w:spacing w:line="360" w:lineRule="auto"/>
        <w:rPr>
          <w:rFonts w:ascii="宋体" w:hAnsi="宋体"/>
          <w:szCs w:val="21"/>
        </w:rPr>
      </w:pPr>
      <w:r>
        <w:rPr>
          <w:rFonts w:hint="eastAsia" w:ascii="宋体" w:hAnsi="宋体"/>
          <w:szCs w:val="21"/>
        </w:rPr>
        <w:t>2.甘草如何体现“甘”味药的作用特点。（10分）</w:t>
      </w:r>
    </w:p>
    <w:p>
      <w:pPr>
        <w:spacing w:line="360" w:lineRule="auto"/>
        <w:rPr>
          <w:rFonts w:ascii="宋体" w:hAnsi="宋体"/>
          <w:szCs w:val="21"/>
        </w:rPr>
      </w:pPr>
      <w:r>
        <w:rPr>
          <w:rFonts w:hint="eastAsia" w:ascii="宋体" w:hAnsi="宋体"/>
          <w:szCs w:val="21"/>
        </w:rPr>
        <w:t>3.试述芳香化湿药的含义、功效和适应证。（10分）</w:t>
      </w:r>
    </w:p>
    <w:p>
      <w:pPr>
        <w:spacing w:line="360" w:lineRule="auto"/>
        <w:rPr>
          <w:rFonts w:ascii="宋体" w:hAnsi="宋体"/>
          <w:szCs w:val="21"/>
        </w:rPr>
      </w:pPr>
      <w:r>
        <w:rPr>
          <w:rFonts w:hint="eastAsia" w:ascii="宋体" w:hAnsi="宋体"/>
          <w:szCs w:val="21"/>
        </w:rPr>
        <w:t>4.试列举清热药中，长于清肺热、清肝火、清胃热、清心火及降相火的药物各2味。（10分）</w:t>
      </w:r>
    </w:p>
    <w:p>
      <w:pPr>
        <w:spacing w:line="360" w:lineRule="auto"/>
        <w:rPr>
          <w:rFonts w:ascii="宋体" w:hAnsi="宋体"/>
          <w:b/>
          <w:szCs w:val="21"/>
        </w:rPr>
      </w:pPr>
      <w:r>
        <w:rPr>
          <w:rFonts w:hint="eastAsia" w:ascii="宋体" w:hAnsi="宋体"/>
          <w:b/>
          <w:szCs w:val="21"/>
        </w:rPr>
        <w:t>六、论述题(本大题共1小题，共20分。请在答题纸的相应位置上作答。)</w:t>
      </w:r>
    </w:p>
    <w:p>
      <w:pPr>
        <w:spacing w:line="360" w:lineRule="auto"/>
        <w:rPr>
          <w:rFonts w:ascii="宋体" w:hAnsi="宋体"/>
          <w:szCs w:val="21"/>
        </w:rPr>
      </w:pPr>
      <w:r>
        <w:rPr>
          <w:rFonts w:hint="eastAsia" w:ascii="宋体" w:hAnsi="宋体"/>
          <w:szCs w:val="21"/>
        </w:rPr>
        <w:t>1.人参与西洋参、党参、太子参的性味、功效、应用有何异同。（20分）</w:t>
      </w:r>
    </w:p>
    <w:p>
      <w:pPr>
        <w:spacing w:line="360" w:lineRule="auto"/>
        <w:jc w:val="center"/>
        <w:rPr>
          <w:rFonts w:ascii="方正小标宋简体" w:hAnsi="宋体" w:eastAsia="方正小标宋简体"/>
          <w:b/>
          <w:sz w:val="28"/>
          <w:szCs w:val="28"/>
        </w:rPr>
      </w:pPr>
    </w:p>
    <w:p>
      <w:pPr>
        <w:spacing w:line="360" w:lineRule="auto"/>
        <w:jc w:val="center"/>
        <w:rPr>
          <w:rFonts w:hint="eastAsia" w:ascii="方正小标宋简体" w:hAnsi="宋体" w:eastAsia="方正小标宋简体"/>
          <w:b/>
          <w:sz w:val="28"/>
          <w:szCs w:val="28"/>
        </w:rPr>
        <w:sectPr>
          <w:pgSz w:w="11900" w:h="16840"/>
          <w:pgMar w:top="1440" w:right="1800" w:bottom="1440" w:left="1800" w:header="851" w:footer="992" w:gutter="0"/>
          <w:cols w:space="425" w:num="1"/>
          <w:docGrid w:type="lines" w:linePitch="312" w:charSpace="0"/>
        </w:sectPr>
      </w:pPr>
    </w:p>
    <w:p>
      <w:pPr>
        <w:spacing w:line="360" w:lineRule="auto"/>
        <w:jc w:val="center"/>
        <w:rPr>
          <w:rFonts w:hint="eastAsia" w:ascii="黑体" w:hAnsi="黑体" w:eastAsia="黑体" w:cs="黑体"/>
          <w:b w:val="0"/>
          <w:bCs/>
          <w:sz w:val="32"/>
          <w:szCs w:val="32"/>
        </w:rPr>
      </w:pPr>
      <w:r>
        <w:rPr>
          <w:rFonts w:hint="eastAsia" w:ascii="黑体" w:hAnsi="黑体" w:eastAsia="黑体" w:cs="黑体"/>
          <w:b w:val="0"/>
          <w:bCs/>
          <w:sz w:val="32"/>
          <w:szCs w:val="32"/>
        </w:rPr>
        <w:t>中药学参考答案</w:t>
      </w:r>
    </w:p>
    <w:p>
      <w:pPr>
        <w:spacing w:line="360" w:lineRule="auto"/>
        <w:rPr>
          <w:rFonts w:ascii="宋体" w:hAnsi="宋体"/>
          <w:b/>
          <w:szCs w:val="21"/>
        </w:rPr>
      </w:pPr>
      <w:r>
        <w:rPr>
          <w:rFonts w:hint="eastAsia" w:ascii="宋体" w:hAnsi="宋体"/>
          <w:b/>
          <w:szCs w:val="21"/>
        </w:rPr>
        <w:t>一、单项选择题(本大题共20小题，每小题2分，共40分。在每小题给出的五个备选项中，选出一正确的答案，并将所选项前的字母填写在答题纸的相应位置上。)</w:t>
      </w:r>
    </w:p>
    <w:p>
      <w:pPr>
        <w:spacing w:line="360" w:lineRule="auto"/>
        <w:rPr>
          <w:rFonts w:ascii="宋体" w:hAnsi="宋体"/>
          <w:szCs w:val="21"/>
        </w:rPr>
      </w:pPr>
      <w:r>
        <w:rPr>
          <w:rFonts w:hint="eastAsia" w:ascii="宋体" w:hAnsi="宋体"/>
          <w:szCs w:val="21"/>
        </w:rPr>
        <w:t>1.C  2.B 3.D 4.D 5.D  6.A  7.D 8.D  9.B  10.A  11.D  12.C  13.D  14.E</w:t>
      </w:r>
    </w:p>
    <w:p>
      <w:pPr>
        <w:spacing w:line="360" w:lineRule="auto"/>
        <w:rPr>
          <w:rFonts w:ascii="宋体" w:hAnsi="宋体"/>
          <w:szCs w:val="21"/>
        </w:rPr>
      </w:pPr>
      <w:r>
        <w:rPr>
          <w:rFonts w:hint="eastAsia" w:ascii="宋体" w:hAnsi="宋体"/>
          <w:szCs w:val="21"/>
        </w:rPr>
        <w:t>15.B  16.C  17.D  18.E  19.D  20.D</w:t>
      </w:r>
    </w:p>
    <w:p>
      <w:pPr>
        <w:spacing w:line="360" w:lineRule="auto"/>
        <w:rPr>
          <w:rFonts w:ascii="宋体" w:hAnsi="宋体"/>
          <w:b/>
          <w:szCs w:val="21"/>
        </w:rPr>
      </w:pPr>
      <w:r>
        <w:rPr>
          <w:rFonts w:hint="eastAsia" w:ascii="宋体" w:hAnsi="宋体"/>
          <w:b/>
          <w:szCs w:val="21"/>
        </w:rPr>
        <w:t>二、多项选择题(本大题共5小题，每小题3分，共15分。在下列各题的选项中，至少有两个选项是最符合题意的，请将这些选项前的字母填涂在答题纸的相应位置.上，多选、少选或错选的均不得分。)</w:t>
      </w:r>
    </w:p>
    <w:p>
      <w:pPr>
        <w:spacing w:line="360" w:lineRule="auto"/>
        <w:rPr>
          <w:rFonts w:ascii="宋体" w:hAnsi="宋体"/>
          <w:szCs w:val="21"/>
        </w:rPr>
      </w:pPr>
      <w:r>
        <w:rPr>
          <w:rFonts w:hint="eastAsia" w:ascii="宋体" w:hAnsi="宋体"/>
          <w:szCs w:val="21"/>
        </w:rPr>
        <w:t>1. ACD  2.</w:t>
      </w:r>
      <w:r>
        <w:rPr>
          <w:rFonts w:ascii="宋体" w:hAnsi="宋体"/>
          <w:szCs w:val="21"/>
        </w:rPr>
        <w:t xml:space="preserve"> ACE</w:t>
      </w:r>
      <w:r>
        <w:rPr>
          <w:rFonts w:hint="eastAsia" w:ascii="宋体" w:hAnsi="宋体"/>
          <w:szCs w:val="21"/>
        </w:rPr>
        <w:t xml:space="preserve">  3. ABCDE  4. ABC  5.BCD  </w:t>
      </w:r>
    </w:p>
    <w:p>
      <w:pPr>
        <w:spacing w:line="360" w:lineRule="auto"/>
        <w:rPr>
          <w:rFonts w:ascii="宋体" w:hAnsi="宋体"/>
          <w:b/>
          <w:szCs w:val="21"/>
        </w:rPr>
      </w:pPr>
      <w:r>
        <w:rPr>
          <w:rFonts w:hint="eastAsia" w:ascii="宋体" w:hAnsi="宋体"/>
          <w:b/>
          <w:szCs w:val="21"/>
        </w:rPr>
        <w:t>三、填空题(本大题共20个空,每空1分，共20分。请将答案填写在答题纸的相应位置上。)</w:t>
      </w:r>
    </w:p>
    <w:p>
      <w:pPr>
        <w:rPr>
          <w:rFonts w:ascii="宋体" w:hAnsi="宋体"/>
          <w:szCs w:val="21"/>
        </w:rPr>
      </w:pPr>
      <w:r>
        <w:rPr>
          <w:rFonts w:hint="eastAsia" w:ascii="宋体" w:hAnsi="宋体"/>
          <w:szCs w:val="21"/>
        </w:rPr>
        <w:t>1. 苦泄  苦燥  苦坚</w:t>
      </w:r>
    </w:p>
    <w:p>
      <w:pPr>
        <w:rPr>
          <w:rFonts w:ascii="宋体" w:hAnsi="宋体"/>
          <w:szCs w:val="21"/>
        </w:rPr>
      </w:pPr>
      <w:r>
        <w:rPr>
          <w:rFonts w:hint="eastAsia" w:ascii="宋体" w:hAnsi="宋体"/>
          <w:szCs w:val="21"/>
        </w:rPr>
        <w:t>2. 发汗  止汗</w:t>
      </w:r>
    </w:p>
    <w:p>
      <w:pPr>
        <w:rPr>
          <w:rFonts w:ascii="宋体" w:hAnsi="宋体"/>
          <w:szCs w:val="21"/>
        </w:rPr>
      </w:pPr>
      <w:r>
        <w:rPr>
          <w:rFonts w:hint="eastAsia" w:ascii="宋体" w:hAnsi="宋体"/>
          <w:szCs w:val="21"/>
        </w:rPr>
        <w:t>3. 相反</w:t>
      </w:r>
    </w:p>
    <w:p>
      <w:pPr>
        <w:rPr>
          <w:rFonts w:ascii="宋体" w:hAnsi="宋体"/>
          <w:szCs w:val="21"/>
        </w:rPr>
      </w:pPr>
      <w:r>
        <w:rPr>
          <w:rFonts w:hint="eastAsia" w:ascii="宋体" w:hAnsi="宋体"/>
          <w:szCs w:val="21"/>
        </w:rPr>
        <w:t>4. 后下 后下</w:t>
      </w:r>
    </w:p>
    <w:p>
      <w:pPr>
        <w:rPr>
          <w:rFonts w:ascii="宋体" w:hAnsi="宋体"/>
          <w:szCs w:val="21"/>
        </w:rPr>
      </w:pPr>
      <w:r>
        <w:rPr>
          <w:rFonts w:hint="eastAsia" w:ascii="宋体" w:hAnsi="宋体"/>
          <w:szCs w:val="21"/>
        </w:rPr>
        <w:t>5. 清热泻火  除烦止渴  先煎</w:t>
      </w:r>
    </w:p>
    <w:p>
      <w:pPr>
        <w:rPr>
          <w:rFonts w:ascii="宋体" w:hAnsi="宋体"/>
          <w:szCs w:val="21"/>
        </w:rPr>
      </w:pPr>
      <w:r>
        <w:rPr>
          <w:rFonts w:hint="eastAsia" w:ascii="宋体" w:hAnsi="宋体"/>
          <w:szCs w:val="21"/>
        </w:rPr>
        <w:t xml:space="preserve">6. 中焦  下焦  上焦   </w:t>
      </w:r>
    </w:p>
    <w:p>
      <w:pPr>
        <w:rPr>
          <w:rFonts w:ascii="宋体" w:hAnsi="宋体"/>
          <w:szCs w:val="21"/>
        </w:rPr>
      </w:pPr>
      <w:r>
        <w:rPr>
          <w:rFonts w:hint="eastAsia" w:ascii="宋体" w:hAnsi="宋体"/>
          <w:szCs w:val="21"/>
        </w:rPr>
        <w:t>7. 生姜  干姜  炮姜</w:t>
      </w:r>
    </w:p>
    <w:p>
      <w:pPr>
        <w:rPr>
          <w:rFonts w:ascii="宋体" w:hAnsi="宋体"/>
          <w:szCs w:val="21"/>
        </w:rPr>
      </w:pPr>
      <w:r>
        <w:rPr>
          <w:rFonts w:hint="eastAsia" w:ascii="宋体" w:hAnsi="宋体"/>
          <w:szCs w:val="21"/>
        </w:rPr>
        <w:t>8. 乳痈  肺痈  肠痈</w:t>
      </w:r>
    </w:p>
    <w:p>
      <w:pPr>
        <w:spacing w:line="360" w:lineRule="auto"/>
        <w:rPr>
          <w:rFonts w:ascii="宋体" w:hAnsi="宋体"/>
          <w:b/>
          <w:szCs w:val="21"/>
        </w:rPr>
      </w:pPr>
      <w:r>
        <w:rPr>
          <w:rFonts w:hint="eastAsia" w:ascii="宋体" w:hAnsi="宋体"/>
          <w:b/>
          <w:szCs w:val="21"/>
        </w:rPr>
        <w:t>四、名词解释(本大题共5小题，每小题3分,共15分。请把答案写在答题纸的相应位置上。)</w:t>
      </w:r>
    </w:p>
    <w:p>
      <w:pPr>
        <w:spacing w:line="360" w:lineRule="auto"/>
        <w:rPr>
          <w:rFonts w:ascii="宋体" w:hAnsi="宋体"/>
          <w:szCs w:val="21"/>
        </w:rPr>
      </w:pPr>
      <w:r>
        <w:rPr>
          <w:rFonts w:hint="eastAsia" w:ascii="宋体" w:hAnsi="宋体"/>
          <w:szCs w:val="21"/>
        </w:rPr>
        <w:t xml:space="preserve">1．中药：我国传统药物的总称，是指在中医药理论指导下用以防病治病的药物。       </w:t>
      </w:r>
    </w:p>
    <w:p>
      <w:pPr>
        <w:spacing w:line="360" w:lineRule="auto"/>
        <w:rPr>
          <w:rFonts w:ascii="宋体" w:hAnsi="宋体"/>
          <w:szCs w:val="21"/>
        </w:rPr>
      </w:pPr>
      <w:r>
        <w:rPr>
          <w:rFonts w:hint="eastAsia" w:ascii="宋体" w:hAnsi="宋体"/>
          <w:szCs w:val="21"/>
        </w:rPr>
        <w:t xml:space="preserve">2．配伍：  即根据病情需要和药性特点，选择两种以上药物配合应用的一种用药方法。 </w:t>
      </w:r>
    </w:p>
    <w:p>
      <w:pPr>
        <w:spacing w:line="360" w:lineRule="auto"/>
        <w:rPr>
          <w:rFonts w:ascii="宋体" w:hAnsi="宋体"/>
          <w:szCs w:val="21"/>
        </w:rPr>
      </w:pPr>
      <w:r>
        <w:rPr>
          <w:rFonts w:hint="eastAsia" w:ascii="宋体" w:hAnsi="宋体"/>
          <w:szCs w:val="21"/>
        </w:rPr>
        <w:t xml:space="preserve">3．相使：在性能功效方面有某些共性的药物配伍使用，而以一药为主，另一要为辅，能提高主要疗效。  </w:t>
      </w:r>
    </w:p>
    <w:p>
      <w:pPr>
        <w:spacing w:line="360" w:lineRule="auto"/>
        <w:rPr>
          <w:rFonts w:ascii="宋体" w:hAnsi="宋体"/>
          <w:szCs w:val="21"/>
        </w:rPr>
      </w:pPr>
      <w:r>
        <w:rPr>
          <w:rFonts w:hint="eastAsia" w:ascii="宋体" w:hAnsi="宋体"/>
          <w:szCs w:val="21"/>
        </w:rPr>
        <w:t>4．解表药：凡以发散表邪，解除表证为主要功效的药物。</w:t>
      </w:r>
    </w:p>
    <w:p>
      <w:pPr>
        <w:spacing w:line="360" w:lineRule="auto"/>
        <w:rPr>
          <w:rFonts w:ascii="宋体" w:hAnsi="宋体"/>
          <w:szCs w:val="21"/>
        </w:rPr>
      </w:pPr>
      <w:r>
        <w:rPr>
          <w:rFonts w:hint="eastAsia" w:ascii="宋体" w:hAnsi="宋体"/>
          <w:szCs w:val="21"/>
        </w:rPr>
        <w:t>5．相杀：一种药物能够减轻或消除另一种药物的毒性或副作用。</w:t>
      </w:r>
    </w:p>
    <w:p>
      <w:pPr>
        <w:spacing w:line="360" w:lineRule="auto"/>
        <w:rPr>
          <w:rFonts w:ascii="宋体" w:hAnsi="宋体"/>
          <w:b/>
          <w:szCs w:val="21"/>
        </w:rPr>
      </w:pPr>
      <w:r>
        <w:rPr>
          <w:rFonts w:hint="eastAsia" w:ascii="宋体" w:hAnsi="宋体"/>
          <w:b/>
          <w:szCs w:val="21"/>
        </w:rPr>
        <w:t>五、</w:t>
      </w:r>
      <w:r>
        <w:rPr>
          <w:rFonts w:hint="eastAsia" w:ascii="宋体" w:hAnsi="宋体"/>
          <w:b/>
          <w:color w:val="000000"/>
          <w:szCs w:val="21"/>
        </w:rPr>
        <w:t>简</w:t>
      </w:r>
      <w:r>
        <w:rPr>
          <w:rFonts w:hint="eastAsia" w:ascii="宋体" w:hAnsi="宋体"/>
          <w:b/>
          <w:szCs w:val="21"/>
        </w:rPr>
        <w:t>答题(本大题共4小题，每小题10分，共40分。请在答题纸的相应位置上作答。)</w:t>
      </w:r>
    </w:p>
    <w:p>
      <w:pPr>
        <w:spacing w:line="360" w:lineRule="auto"/>
        <w:rPr>
          <w:rFonts w:ascii="宋体" w:hAnsi="宋体"/>
          <w:szCs w:val="21"/>
        </w:rPr>
      </w:pPr>
      <w:r>
        <w:rPr>
          <w:rFonts w:hint="eastAsia" w:ascii="宋体" w:hAnsi="宋体"/>
          <w:szCs w:val="21"/>
        </w:rPr>
        <w:t>1． 答案：麻黄与桂枝皆能发汗解表（2分）但麻黄善于宣肺气、开腠理、透毛窍而发汗解表，发汗力强，又善于宣肺而平喘、利水消肿（4分）</w:t>
      </w:r>
    </w:p>
    <w:p>
      <w:pPr>
        <w:spacing w:line="360" w:lineRule="auto"/>
        <w:rPr>
          <w:rFonts w:ascii="宋体" w:hAnsi="宋体"/>
          <w:szCs w:val="21"/>
        </w:rPr>
      </w:pPr>
      <w:r>
        <w:rPr>
          <w:rFonts w:hint="eastAsia" w:ascii="宋体" w:hAnsi="宋体"/>
          <w:szCs w:val="21"/>
        </w:rPr>
        <w:t>桂枝善于温通卫阳而发汗解肌，其发汗之力较麻黄温和，又善于温通经脉，助阳化气。（4分）分</w:t>
      </w:r>
    </w:p>
    <w:p>
      <w:pPr>
        <w:spacing w:line="360" w:lineRule="auto"/>
        <w:rPr>
          <w:rFonts w:ascii="宋体" w:hAnsi="宋体"/>
          <w:szCs w:val="21"/>
        </w:rPr>
      </w:pPr>
      <w:r>
        <w:rPr>
          <w:rFonts w:hint="eastAsia" w:ascii="宋体" w:hAnsi="宋体"/>
          <w:szCs w:val="21"/>
        </w:rPr>
        <w:t>2. 答案：（1）补益作用。（2分）</w:t>
      </w:r>
    </w:p>
    <w:p>
      <w:pPr>
        <w:spacing w:line="360" w:lineRule="auto"/>
        <w:ind w:firstLine="840" w:firstLineChars="400"/>
        <w:rPr>
          <w:rFonts w:ascii="宋体" w:hAnsi="宋体"/>
          <w:szCs w:val="21"/>
        </w:rPr>
      </w:pPr>
      <w:r>
        <w:rPr>
          <w:rFonts w:hint="eastAsia" w:ascii="宋体" w:hAnsi="宋体"/>
          <w:szCs w:val="21"/>
        </w:rPr>
        <w:t>（2）调和作用。（2分）</w:t>
      </w:r>
    </w:p>
    <w:p>
      <w:pPr>
        <w:spacing w:line="360" w:lineRule="auto"/>
        <w:ind w:firstLine="840" w:firstLineChars="400"/>
        <w:rPr>
          <w:rFonts w:ascii="宋体" w:hAnsi="宋体"/>
          <w:szCs w:val="21"/>
        </w:rPr>
      </w:pPr>
      <w:r>
        <w:rPr>
          <w:rFonts w:hint="eastAsia" w:ascii="宋体" w:hAnsi="宋体"/>
          <w:szCs w:val="21"/>
        </w:rPr>
        <w:t>（3）缓和药性。（2分）</w:t>
      </w:r>
    </w:p>
    <w:p>
      <w:pPr>
        <w:spacing w:line="360" w:lineRule="auto"/>
        <w:ind w:firstLine="840" w:firstLineChars="400"/>
        <w:rPr>
          <w:rFonts w:ascii="宋体" w:hAnsi="宋体"/>
          <w:szCs w:val="21"/>
        </w:rPr>
      </w:pPr>
      <w:r>
        <w:rPr>
          <w:rFonts w:hint="eastAsia" w:ascii="宋体" w:hAnsi="宋体"/>
          <w:szCs w:val="21"/>
        </w:rPr>
        <w:t>（4）缓急止痛，用于脘腹及四肢挛急作痛等证。（2分）</w:t>
      </w:r>
    </w:p>
    <w:p>
      <w:pPr>
        <w:spacing w:line="360" w:lineRule="auto"/>
        <w:rPr>
          <w:rFonts w:ascii="宋体" w:hAnsi="宋体"/>
          <w:szCs w:val="21"/>
        </w:rPr>
      </w:pPr>
      <w:r>
        <w:rPr>
          <w:rFonts w:hint="eastAsia" w:ascii="宋体" w:hAnsi="宋体"/>
          <w:szCs w:val="21"/>
        </w:rPr>
        <w:t>此外，甘草解毒，能清热解毒，用于痈疽疮毒、咽喉肿痛、药物及食物中毒等。（2分）</w:t>
      </w:r>
    </w:p>
    <w:p>
      <w:pPr>
        <w:spacing w:line="360" w:lineRule="auto"/>
        <w:rPr>
          <w:rFonts w:ascii="宋体" w:hAnsi="宋体"/>
          <w:szCs w:val="21"/>
        </w:rPr>
      </w:pPr>
      <w:r>
        <w:rPr>
          <w:rFonts w:hint="eastAsia" w:ascii="宋体" w:hAnsi="宋体"/>
          <w:szCs w:val="21"/>
        </w:rPr>
        <w:t>3．答案：凡是气味芳香，以化湿运脾为主要功效的药物，称为芳香化湿药。（4分）</w:t>
      </w:r>
    </w:p>
    <w:p>
      <w:pPr>
        <w:spacing w:line="360" w:lineRule="auto"/>
        <w:rPr>
          <w:rFonts w:ascii="宋体" w:hAnsi="宋体"/>
          <w:szCs w:val="21"/>
        </w:rPr>
      </w:pPr>
      <w:r>
        <w:rPr>
          <w:rFonts w:hint="eastAsia" w:ascii="宋体" w:hAnsi="宋体"/>
          <w:szCs w:val="21"/>
        </w:rPr>
        <w:t>芳香化湿药具有宣化湿浊，醒脾健胃的功效。（3分）有的药物兼有调畅气机，和中行滞的作用。（3分）</w:t>
      </w:r>
    </w:p>
    <w:p>
      <w:pPr>
        <w:spacing w:line="360" w:lineRule="auto"/>
        <w:rPr>
          <w:rFonts w:ascii="宋体" w:hAnsi="宋体"/>
          <w:szCs w:val="21"/>
        </w:rPr>
      </w:pPr>
      <w:r>
        <w:rPr>
          <w:rFonts w:hint="eastAsia" w:ascii="宋体" w:hAnsi="宋体"/>
          <w:szCs w:val="21"/>
        </w:rPr>
        <w:t>4．答案：清肺火：石膏、黄芩。（2分）清肝火：龙胆草、夏枯草。（2分）清胃火：知母、黄连。（2分）清心火：连翘、淡竹叶。（2分）降相火：知母、黄柏。（2分）</w:t>
      </w:r>
    </w:p>
    <w:p>
      <w:pPr>
        <w:spacing w:line="360" w:lineRule="auto"/>
        <w:rPr>
          <w:rFonts w:ascii="宋体" w:hAnsi="宋体"/>
          <w:b/>
          <w:szCs w:val="21"/>
        </w:rPr>
      </w:pPr>
      <w:r>
        <w:rPr>
          <w:rFonts w:hint="eastAsia" w:ascii="宋体" w:hAnsi="宋体"/>
          <w:b/>
          <w:szCs w:val="21"/>
        </w:rPr>
        <w:t>六、论述题(本大题共1小题，共20分。请在答题纸的相应位置上作答。)</w:t>
      </w:r>
    </w:p>
    <w:p>
      <w:pPr>
        <w:spacing w:line="360" w:lineRule="auto"/>
        <w:rPr>
          <w:rFonts w:ascii="宋体" w:hAnsi="宋体"/>
          <w:szCs w:val="21"/>
        </w:rPr>
      </w:pPr>
      <w:r>
        <w:rPr>
          <w:rFonts w:hint="eastAsia" w:ascii="宋体" w:hAnsi="宋体"/>
          <w:szCs w:val="21"/>
        </w:rPr>
        <w:t>1．答案：人参、西洋参、党参和太子参都为补气生津之品，都治气虚诸证和津伤口渴证，（4分）其力以人参最强，可大补元气又能安神增志，为治虚脱证的主药，多用于重证；（4分）西洋参为气阴两补之品，又可清火而治气阴两虚诸证，宜于气阴两虚而有热者，治阴虚火旺、咳喘痰血证；（4分）党参性平，善补中气又能养血而治血虚痿黄、头晕、头慌等证常用党参代人参使用于轻证；（4分）太子参补气生津之功近似于人参，乃清补之剂，主用于病后恢复期的清补品，配入复方用于肺虚燥咳有较好疗效。（4分）</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jc w:val="center"/>
        <w:rPr>
          <w:rFonts w:hint="eastAsia" w:ascii="方正小标宋简体" w:hAnsi="宋体" w:eastAsia="方正小标宋简体"/>
          <w:b/>
          <w:sz w:val="32"/>
          <w:szCs w:val="32"/>
        </w:rPr>
        <w:sectPr>
          <w:pgSz w:w="11900" w:h="16840"/>
          <w:pgMar w:top="1440" w:right="1800" w:bottom="1440" w:left="1800" w:header="851" w:footer="992" w:gutter="0"/>
          <w:cols w:space="425" w:num="1"/>
          <w:docGrid w:type="lines" w:linePitch="312" w:charSpace="0"/>
        </w:sectPr>
      </w:pPr>
    </w:p>
    <w:p>
      <w:pPr>
        <w:jc w:val="center"/>
        <w:rPr>
          <w:rFonts w:ascii="宋体" w:hAnsi="宋体"/>
          <w:b/>
          <w:sz w:val="32"/>
          <w:szCs w:val="32"/>
        </w:rPr>
      </w:pPr>
      <w:r>
        <w:rPr>
          <w:rFonts w:hint="eastAsia" w:ascii="楷体" w:hAnsi="楷体" w:eastAsia="楷体"/>
          <w:b/>
          <w:sz w:val="32"/>
          <w:szCs w:val="32"/>
        </w:rPr>
        <w:t>第二部分：中药化学</w:t>
      </w:r>
    </w:p>
    <w:p>
      <w:pPr>
        <w:widowControl/>
        <w:spacing w:beforeLines="50" w:afterLines="50"/>
        <w:jc w:val="center"/>
        <w:rPr>
          <w:rFonts w:ascii="宋体" w:hAnsi="宋体"/>
          <w:b/>
          <w:sz w:val="32"/>
          <w:szCs w:val="32"/>
        </w:rPr>
      </w:pPr>
      <w:r>
        <w:rPr>
          <w:b/>
          <w:sz w:val="32"/>
          <w:szCs w:val="32"/>
        </w:rPr>
        <w:fldChar w:fldCharType="begin"/>
      </w:r>
      <w:r>
        <w:rPr>
          <w:rFonts w:hint="eastAsia"/>
          <w:b/>
          <w:sz w:val="32"/>
          <w:szCs w:val="32"/>
        </w:rPr>
        <w:instrText xml:space="preserve">= 1 \* ROMAN</w:instrText>
      </w:r>
      <w:r>
        <w:rPr>
          <w:b/>
          <w:sz w:val="32"/>
          <w:szCs w:val="32"/>
        </w:rPr>
        <w:fldChar w:fldCharType="separate"/>
      </w:r>
      <w:r>
        <w:rPr>
          <w:b/>
          <w:sz w:val="32"/>
          <w:szCs w:val="32"/>
        </w:rPr>
        <w:t>I</w:t>
      </w:r>
      <w:r>
        <w:rPr>
          <w:b/>
          <w:sz w:val="32"/>
          <w:szCs w:val="32"/>
        </w:rPr>
        <w:fldChar w:fldCharType="end"/>
      </w:r>
      <w:r>
        <w:rPr>
          <w:rFonts w:hint="eastAsia"/>
          <w:b/>
          <w:sz w:val="32"/>
          <w:szCs w:val="32"/>
        </w:rPr>
        <w:t>.课程简介</w:t>
      </w:r>
    </w:p>
    <w:p>
      <w:pPr>
        <w:widowControl/>
        <w:spacing w:line="360" w:lineRule="auto"/>
        <w:jc w:val="left"/>
        <w:rPr>
          <w:rFonts w:hint="eastAsia" w:ascii="黑体" w:hAnsi="黑体" w:eastAsia="黑体" w:cs="黑体"/>
          <w:b w:val="0"/>
          <w:bCs/>
          <w:sz w:val="24"/>
        </w:rPr>
      </w:pPr>
      <w:r>
        <w:rPr>
          <w:rFonts w:hint="eastAsia" w:ascii="黑体" w:hAnsi="黑体" w:eastAsia="黑体" w:cs="黑体"/>
          <w:b w:val="0"/>
          <w:bCs/>
          <w:sz w:val="24"/>
        </w:rPr>
        <w:t>一、内容概述与要求</w:t>
      </w:r>
    </w:p>
    <w:p>
      <w:pPr>
        <w:widowControl/>
        <w:spacing w:line="360" w:lineRule="auto"/>
        <w:ind w:firstLine="420" w:firstLineChars="200"/>
        <w:jc w:val="left"/>
        <w:rPr>
          <w:rFonts w:ascii="宋体" w:hAnsi="宋体" w:cs="Microsoft Yi Baiti"/>
          <w:kern w:val="0"/>
          <w:szCs w:val="21"/>
        </w:rPr>
      </w:pPr>
      <w:r>
        <w:rPr>
          <w:rFonts w:ascii="宋体" w:hAnsi="宋体" w:cs="Microsoft Yi Baiti"/>
          <w:kern w:val="0"/>
          <w:szCs w:val="21"/>
        </w:rPr>
        <w:t>《</w:t>
      </w:r>
      <w:r>
        <w:rPr>
          <w:rFonts w:ascii="宋体" w:hAnsi="宋体" w:cs="Kaiti SC Black"/>
          <w:kern w:val="0"/>
          <w:szCs w:val="21"/>
        </w:rPr>
        <w:t>中药化学</w:t>
      </w:r>
      <w:r>
        <w:rPr>
          <w:rFonts w:ascii="宋体" w:hAnsi="宋体" w:cs="Microsoft Yi Baiti"/>
          <w:kern w:val="0"/>
          <w:szCs w:val="21"/>
        </w:rPr>
        <w:t>》</w:t>
      </w:r>
      <w:r>
        <w:rPr>
          <w:rFonts w:hint="eastAsia" w:ascii="宋体" w:hAnsi="宋体" w:cs="Microsoft Yi Baiti"/>
          <w:kern w:val="0"/>
          <w:szCs w:val="21"/>
        </w:rPr>
        <w:t>考试是为招收中药学专业专科接本科生而实施的入学考试。</w:t>
      </w:r>
      <w:r>
        <w:rPr>
          <w:rFonts w:ascii="宋体" w:hAnsi="宋体" w:cs="Microsoft Yi Baiti"/>
          <w:kern w:val="0"/>
          <w:szCs w:val="21"/>
        </w:rPr>
        <w:t>《</w:t>
      </w:r>
      <w:r>
        <w:rPr>
          <w:rFonts w:ascii="宋体" w:hAnsi="宋体" w:cs="Kaiti SC Black"/>
          <w:kern w:val="0"/>
          <w:szCs w:val="21"/>
        </w:rPr>
        <w:t>中药化学</w:t>
      </w:r>
      <w:r>
        <w:rPr>
          <w:rFonts w:ascii="宋体" w:hAnsi="宋体" w:cs="Microsoft Yi Baiti"/>
          <w:kern w:val="0"/>
          <w:szCs w:val="21"/>
        </w:rPr>
        <w:t>》</w:t>
      </w:r>
      <w:r>
        <w:rPr>
          <w:rFonts w:hint="eastAsia" w:ascii="宋体" w:hAnsi="宋体" w:cs="Kaiti SC Black"/>
          <w:kern w:val="0"/>
          <w:szCs w:val="21"/>
        </w:rPr>
        <w:t>是一门结合中医药基本理论，运用现代科学技术，特别是运用化学及物理学的理论和方法研究中药化学成分的学科，是中药学专业的专业基础课。</w:t>
      </w:r>
      <w:r>
        <w:rPr>
          <w:rFonts w:hint="eastAsia" w:ascii="宋体" w:hAnsi="宋体" w:cs="Microsoft Yi Baiti"/>
          <w:kern w:val="0"/>
          <w:szCs w:val="21"/>
        </w:rPr>
        <w:t>它的任务是使学生掌握中药中所含有效成分的结构类型、理化性质、提取、分离、检识的基本理论、基本知识和基本技能；熟悉中药所含有效成分的结构鉴定方法；了解各类型化学成分的生物合成途径及中药复方药效物质基础研究的一般方法。中药化学的主要内容是：中药中主要类型化合物（如苷类、黄酮类、生物碱类、蒽醌类、苯丙素类、萜类和挥发油类、皂苷类、强心苷类等）的基本概念、基本结构及分类、理化性质、提取分离、检识、结构鉴定等；某些常见中药中所含主要化学成分的结构、性质、提取、分离、检识和鉴定。考核重点是：中药中各类化合物的结构特征、分类、理化性质及常用的提取分离与鉴别方法，常用中药有效成分的提取分离与结构测定方法。难点为：常用中药材中所含有效化学成分及其提取分离、结构测定方法和主要生物活性。</w:t>
      </w:r>
    </w:p>
    <w:p>
      <w:pPr>
        <w:widowControl/>
        <w:spacing w:line="360" w:lineRule="auto"/>
        <w:jc w:val="left"/>
        <w:rPr>
          <w:rFonts w:hint="eastAsia" w:ascii="黑体" w:hAnsi="黑体" w:eastAsia="黑体" w:cs="黑体"/>
          <w:b w:val="0"/>
          <w:bCs/>
          <w:sz w:val="24"/>
        </w:rPr>
      </w:pPr>
      <w:r>
        <w:rPr>
          <w:rFonts w:hint="eastAsia" w:ascii="黑体" w:hAnsi="黑体" w:eastAsia="黑体" w:cs="黑体"/>
          <w:b w:val="0"/>
          <w:bCs/>
          <w:sz w:val="24"/>
        </w:rPr>
        <w:t>二、考试形式与试卷结构</w:t>
      </w:r>
    </w:p>
    <w:p>
      <w:pPr>
        <w:widowControl/>
        <w:spacing w:line="360" w:lineRule="auto"/>
        <w:ind w:firstLine="420" w:firstLineChars="200"/>
        <w:jc w:val="left"/>
        <w:rPr>
          <w:rFonts w:ascii="宋体" w:hAnsi="宋体" w:cs="Microsoft Yi Baiti"/>
          <w:kern w:val="0"/>
          <w:szCs w:val="21"/>
        </w:rPr>
      </w:pPr>
      <w:r>
        <w:rPr>
          <w:rFonts w:hint="eastAsia" w:ascii="宋体" w:hAnsi="宋体" w:cs="Microsoft Yi Baiti"/>
          <w:kern w:val="0"/>
          <w:szCs w:val="21"/>
        </w:rPr>
        <w:t>考试采用闭卷、笔试形式，全卷满分为 150 分，考试时间为 75 分钟。试卷包括单项选择题、配伍选择题、多选题、填空题、简答题和实例分析题。单项选择题是五个选项的选择题，只能选出一项正确选项；配伍选择题是五个选项的选择题，每道题只有一个最佳答案；多项选择题是五个选项的选择题，需要全部选出正确选项，少选或多选均不得分；填空题要求直接填写结果；简答题和实例分析题以指定教材所提供的知识点为准进行解答。单项选择题40分，配伍选择题20分，多项选择题20分，填空题20分，简答题40分，实例分析题10分，合计为150分。</w:t>
      </w:r>
    </w:p>
    <w:p>
      <w:pPr>
        <w:pStyle w:val="11"/>
        <w:spacing w:beforeLines="50" w:afterLines="50"/>
        <w:rPr>
          <w:sz w:val="32"/>
          <w:szCs w:val="32"/>
        </w:rPr>
      </w:pPr>
      <w:bookmarkStart w:id="0" w:name="_GoBack"/>
      <w:r>
        <w:rPr>
          <w:sz w:val="32"/>
          <w:szCs w:val="32"/>
        </w:rPr>
        <w:fldChar w:fldCharType="begin"/>
      </w:r>
      <w:r>
        <w:rPr>
          <w:sz w:val="32"/>
          <w:szCs w:val="32"/>
        </w:rPr>
        <w:instrText xml:space="preserve">= 2 \* ROMAN</w:instrText>
      </w:r>
      <w:r>
        <w:rPr>
          <w:sz w:val="32"/>
          <w:szCs w:val="32"/>
        </w:rPr>
        <w:fldChar w:fldCharType="separate"/>
      </w:r>
      <w:r>
        <w:rPr>
          <w:sz w:val="32"/>
          <w:szCs w:val="32"/>
        </w:rPr>
        <w:t>II</w:t>
      </w:r>
      <w:r>
        <w:rPr>
          <w:sz w:val="32"/>
          <w:szCs w:val="32"/>
        </w:rPr>
        <w:fldChar w:fldCharType="end"/>
      </w:r>
      <w:r>
        <w:rPr>
          <w:rFonts w:hint="eastAsia" w:ascii="宋体" w:hAnsi="宋体"/>
          <w:sz w:val="32"/>
          <w:szCs w:val="32"/>
        </w:rPr>
        <w:t>.</w:t>
      </w:r>
      <w:r>
        <w:rPr>
          <w:rFonts w:hint="eastAsia"/>
          <w:sz w:val="32"/>
          <w:szCs w:val="32"/>
        </w:rPr>
        <w:t>知识要点与考核要求</w:t>
      </w:r>
    </w:p>
    <w:bookmarkEnd w:id="0"/>
    <w:p>
      <w:pPr>
        <w:widowControl/>
        <w:spacing w:line="360" w:lineRule="auto"/>
        <w:jc w:val="left"/>
        <w:rPr>
          <w:rFonts w:hint="eastAsia" w:ascii="黑体" w:hAnsi="黑体" w:eastAsia="黑体" w:cs="黑体"/>
          <w:b w:val="0"/>
          <w:bCs/>
          <w:sz w:val="24"/>
        </w:rPr>
      </w:pPr>
      <w:r>
        <w:rPr>
          <w:rFonts w:hint="eastAsia" w:ascii="黑体" w:hAnsi="黑体" w:eastAsia="黑体" w:cs="黑体"/>
          <w:b w:val="0"/>
          <w:bCs/>
          <w:sz w:val="24"/>
        </w:rPr>
        <w:t>一、中药有效成分的提取</w:t>
      </w:r>
    </w:p>
    <w:p>
      <w:pPr>
        <w:widowControl/>
        <w:spacing w:line="360" w:lineRule="auto"/>
        <w:jc w:val="left"/>
        <w:rPr>
          <w:rFonts w:ascii="宋体" w:hAnsi="宋体" w:cs="Microsoft Yi Baiti"/>
          <w:b/>
          <w:kern w:val="0"/>
          <w:szCs w:val="21"/>
        </w:rPr>
      </w:pPr>
      <w:r>
        <w:rPr>
          <w:rFonts w:hint="eastAsia" w:ascii="宋体" w:hAnsi="宋体" w:cs="Microsoft Yi Baiti"/>
          <w:b/>
          <w:kern w:val="0"/>
          <w:szCs w:val="21"/>
        </w:rPr>
        <w:t>（一）知识要点</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1.溶剂提取法：溶剂提取法的基本要点，浸渍法、煎煮法、回流提取法、连续回流提取法和渗漉法的适用范围及优缺点。</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2.水蒸气蒸馏法：适用范围和优缺点。</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3.升华法：适用范围和优缺点。</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4.超临界流体萃取法：原理、特点、适用范围。</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5.超声波提取技术：原理、特点、适用范围。</w:t>
      </w:r>
    </w:p>
    <w:p>
      <w:pPr>
        <w:widowControl/>
        <w:spacing w:line="360" w:lineRule="auto"/>
        <w:jc w:val="left"/>
        <w:rPr>
          <w:rFonts w:ascii="宋体" w:hAnsi="宋体" w:cs="Microsoft Yi Baiti"/>
          <w:b/>
          <w:kern w:val="0"/>
          <w:szCs w:val="21"/>
        </w:rPr>
      </w:pPr>
      <w:r>
        <w:rPr>
          <w:rFonts w:hint="eastAsia" w:ascii="宋体" w:hAnsi="宋体" w:cs="Microsoft Yi Baiti"/>
          <w:b/>
          <w:kern w:val="0"/>
          <w:szCs w:val="21"/>
        </w:rPr>
        <w:t>（二）考核要求</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1.掌握溶剂提取法中各操作形式的适用范围及优缺点。</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2.熟悉升华法和水蒸气蒸馏法各自的适用范围和优缺点。</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3.了解超临界萃取法和超声波提取法及适用范围。</w:t>
      </w:r>
    </w:p>
    <w:p>
      <w:pPr>
        <w:widowControl/>
        <w:spacing w:line="360" w:lineRule="auto"/>
        <w:jc w:val="left"/>
        <w:rPr>
          <w:rFonts w:hint="eastAsia" w:ascii="黑体" w:hAnsi="黑体" w:eastAsia="黑体" w:cs="黑体"/>
          <w:b w:val="0"/>
          <w:bCs/>
          <w:sz w:val="24"/>
        </w:rPr>
      </w:pPr>
      <w:r>
        <w:rPr>
          <w:rFonts w:hint="eastAsia" w:ascii="黑体" w:hAnsi="黑体" w:eastAsia="黑体" w:cs="黑体"/>
          <w:b w:val="0"/>
          <w:bCs/>
          <w:sz w:val="24"/>
        </w:rPr>
        <w:t>二、中药有效成分的分离与精制</w:t>
      </w:r>
    </w:p>
    <w:p>
      <w:pPr>
        <w:widowControl/>
        <w:spacing w:line="360" w:lineRule="auto"/>
        <w:jc w:val="left"/>
        <w:rPr>
          <w:rFonts w:ascii="宋体" w:hAnsi="宋体" w:cs="Microsoft Yi Baiti"/>
          <w:b/>
          <w:kern w:val="0"/>
          <w:szCs w:val="21"/>
        </w:rPr>
      </w:pPr>
      <w:r>
        <w:rPr>
          <w:rFonts w:hint="eastAsia" w:ascii="宋体" w:hAnsi="宋体" w:cs="Microsoft Yi Baiti"/>
          <w:b/>
          <w:kern w:val="0"/>
          <w:szCs w:val="21"/>
        </w:rPr>
        <w:t>（一）知识要点</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1.根据物质溶解度差异进行分离：重结晶法中溶剂选择的一般原则、操作及判断结晶纯度的方法。</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2.根据物质在两相溶剂中的分配比不同进行分离：两相溶剂萃取法、分配色谱法的特点及应用。</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3.根据物质的吸附性差别进行分离：色谱法在中药化学成分分离中的应用，硅胶、大孔树脂和聚酰胺色谱法的分离方法及应用。</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4.凝胶过滤法、膜分离法、离子交换法、分馏法在中药化学成分分离中的应用。</w:t>
      </w:r>
    </w:p>
    <w:p>
      <w:pPr>
        <w:widowControl/>
        <w:spacing w:line="360" w:lineRule="auto"/>
        <w:jc w:val="left"/>
        <w:rPr>
          <w:rFonts w:ascii="宋体" w:hAnsi="宋体" w:cs="Microsoft Yi Baiti"/>
          <w:b/>
          <w:kern w:val="0"/>
          <w:szCs w:val="21"/>
        </w:rPr>
      </w:pPr>
      <w:r>
        <w:rPr>
          <w:rFonts w:hint="eastAsia" w:ascii="宋体" w:hAnsi="宋体" w:cs="Microsoft Yi Baiti"/>
          <w:b/>
          <w:kern w:val="0"/>
          <w:szCs w:val="21"/>
        </w:rPr>
        <w:t>（二）考核要求</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1.掌握中药提取液的浓缩及溶剂的回收方法。</w:t>
      </w:r>
    </w:p>
    <w:p>
      <w:pPr>
        <w:widowControl/>
        <w:spacing w:line="360" w:lineRule="auto"/>
        <w:jc w:val="left"/>
        <w:rPr>
          <w:rFonts w:ascii="宋体" w:hAnsi="宋体" w:cs="Microsoft Yi Baiti"/>
          <w:kern w:val="0"/>
          <w:szCs w:val="21"/>
        </w:rPr>
      </w:pPr>
      <w:r>
        <w:rPr>
          <w:rFonts w:ascii="宋体" w:hAnsi="宋体" w:cs="Microsoft Yi Baiti"/>
          <w:kern w:val="0"/>
          <w:szCs w:val="21"/>
        </w:rPr>
        <w:t>2.</w:t>
      </w:r>
      <w:r>
        <w:rPr>
          <w:rFonts w:hint="eastAsia" w:ascii="宋体" w:hAnsi="宋体" w:cs="Microsoft Yi Baiti"/>
          <w:kern w:val="0"/>
          <w:szCs w:val="21"/>
        </w:rPr>
        <w:t>掌握两相溶剂萃取法、沉淀法、结晶法各自的原理、适用范围和使用注意事项。</w:t>
      </w:r>
    </w:p>
    <w:p>
      <w:pPr>
        <w:widowControl/>
        <w:spacing w:line="360" w:lineRule="auto"/>
        <w:jc w:val="left"/>
        <w:rPr>
          <w:rFonts w:ascii="宋体" w:hAnsi="宋体" w:cs="Microsoft Yi Baiti"/>
          <w:kern w:val="0"/>
          <w:szCs w:val="21"/>
        </w:rPr>
      </w:pPr>
      <w:r>
        <w:rPr>
          <w:rFonts w:ascii="宋体" w:hAnsi="宋体" w:cs="Microsoft Yi Baiti"/>
          <w:kern w:val="0"/>
          <w:szCs w:val="21"/>
        </w:rPr>
        <w:t>3</w:t>
      </w:r>
      <w:r>
        <w:rPr>
          <w:rFonts w:hint="eastAsia" w:ascii="宋体" w:hAnsi="宋体" w:cs="Microsoft Yi Baiti"/>
          <w:kern w:val="0"/>
          <w:szCs w:val="21"/>
        </w:rPr>
        <w:t>.掌握吸附色谱、聚酰胺色谱、分配色谱、凝胶色谱、大孔吸附树脂色谱原理。</w:t>
      </w:r>
    </w:p>
    <w:p>
      <w:pPr>
        <w:widowControl/>
        <w:spacing w:line="360" w:lineRule="auto"/>
        <w:jc w:val="left"/>
        <w:rPr>
          <w:rFonts w:ascii="宋体" w:hAnsi="宋体" w:cs="Microsoft Yi Baiti"/>
          <w:kern w:val="0"/>
          <w:szCs w:val="21"/>
        </w:rPr>
      </w:pPr>
      <w:r>
        <w:rPr>
          <w:rFonts w:ascii="宋体" w:hAnsi="宋体" w:cs="Microsoft Yi Baiti"/>
          <w:kern w:val="0"/>
          <w:szCs w:val="21"/>
        </w:rPr>
        <w:t>4</w:t>
      </w:r>
      <w:r>
        <w:rPr>
          <w:rFonts w:hint="eastAsia" w:ascii="宋体" w:hAnsi="宋体" w:cs="Microsoft Yi Baiti"/>
          <w:kern w:val="0"/>
          <w:szCs w:val="21"/>
        </w:rPr>
        <w:t>.熟悉两相溶剂萃取过程中破乳的方法，铅盐沉淀法操作中脱铅的方法及各自的优缺点。</w:t>
      </w:r>
    </w:p>
    <w:p>
      <w:pPr>
        <w:widowControl/>
        <w:spacing w:line="360" w:lineRule="auto"/>
        <w:jc w:val="left"/>
        <w:rPr>
          <w:rFonts w:ascii="宋体" w:hAnsi="宋体" w:cs="Microsoft Yi Baiti"/>
          <w:kern w:val="0"/>
          <w:szCs w:val="21"/>
        </w:rPr>
      </w:pPr>
      <w:r>
        <w:rPr>
          <w:rFonts w:ascii="宋体" w:hAnsi="宋体" w:cs="Microsoft Yi Baiti"/>
          <w:kern w:val="0"/>
          <w:szCs w:val="21"/>
        </w:rPr>
        <w:t>5</w:t>
      </w:r>
      <w:r>
        <w:rPr>
          <w:rFonts w:hint="eastAsia" w:ascii="宋体" w:hAnsi="宋体" w:cs="Microsoft Yi Baiti"/>
          <w:kern w:val="0"/>
          <w:szCs w:val="21"/>
        </w:rPr>
        <w:t>.</w:t>
      </w:r>
      <w:r>
        <w:rPr>
          <w:rFonts w:hint="eastAsia" w:ascii="宋体" w:hAnsi="宋体"/>
          <w:szCs w:val="21"/>
        </w:rPr>
        <w:t>熟悉</w:t>
      </w:r>
      <w:r>
        <w:rPr>
          <w:rFonts w:hint="eastAsia" w:ascii="宋体" w:hAnsi="宋体" w:cs="Microsoft Yi Baiti"/>
          <w:kern w:val="0"/>
          <w:szCs w:val="21"/>
        </w:rPr>
        <w:t>吸附色谱、聚酰胺色谱、分配色谱、凝胶色谱、大孔吸附树脂操作技术及应用。</w:t>
      </w:r>
    </w:p>
    <w:p>
      <w:pPr>
        <w:widowControl/>
        <w:spacing w:line="360" w:lineRule="auto"/>
        <w:jc w:val="left"/>
        <w:rPr>
          <w:rFonts w:ascii="宋体" w:hAnsi="宋体" w:cs="Microsoft Yi Baiti"/>
          <w:kern w:val="0"/>
          <w:szCs w:val="21"/>
        </w:rPr>
      </w:pPr>
      <w:r>
        <w:rPr>
          <w:rFonts w:ascii="宋体" w:hAnsi="宋体" w:cs="Microsoft Yi Baiti"/>
          <w:kern w:val="0"/>
          <w:szCs w:val="21"/>
        </w:rPr>
        <w:t>6</w:t>
      </w:r>
      <w:r>
        <w:rPr>
          <w:rFonts w:hint="eastAsia" w:ascii="宋体" w:hAnsi="宋体" w:cs="Microsoft Yi Baiti"/>
          <w:kern w:val="0"/>
          <w:szCs w:val="21"/>
        </w:rPr>
        <w:t>.了解系统溶剂分离技术、其他分离技术如分馏法、盐析法及膜分离技术等；离子交换色谱、高效液相色谱技术及应用。</w:t>
      </w:r>
    </w:p>
    <w:p>
      <w:pPr>
        <w:widowControl/>
        <w:spacing w:line="360" w:lineRule="auto"/>
        <w:jc w:val="left"/>
        <w:rPr>
          <w:rFonts w:hint="eastAsia" w:ascii="黑体" w:hAnsi="黑体" w:eastAsia="黑体" w:cs="黑体"/>
          <w:b w:val="0"/>
          <w:bCs/>
          <w:sz w:val="24"/>
        </w:rPr>
      </w:pPr>
      <w:r>
        <w:rPr>
          <w:rFonts w:hint="eastAsia" w:ascii="黑体" w:hAnsi="黑体" w:eastAsia="黑体" w:cs="黑体"/>
          <w:b w:val="0"/>
          <w:bCs/>
          <w:sz w:val="24"/>
        </w:rPr>
        <w:t>三、糖和苷</w:t>
      </w:r>
    </w:p>
    <w:p>
      <w:pPr>
        <w:widowControl/>
        <w:spacing w:line="360" w:lineRule="auto"/>
        <w:jc w:val="left"/>
        <w:rPr>
          <w:rFonts w:ascii="宋体" w:hAnsi="宋体" w:cs="Microsoft Yi Baiti"/>
          <w:b/>
          <w:kern w:val="0"/>
          <w:szCs w:val="21"/>
        </w:rPr>
      </w:pPr>
      <w:r>
        <w:rPr>
          <w:rFonts w:hint="eastAsia" w:ascii="宋体" w:hAnsi="宋体" w:cs="Microsoft Yi Baiti"/>
          <w:b/>
          <w:kern w:val="0"/>
          <w:szCs w:val="21"/>
        </w:rPr>
        <w:t>（一）知识要点</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1.糖和苷的分类：糖的分类、常见单糖、低聚糖和多糖的结构特征，苷类化合物的定义、分类及结构特征，苷类化合物的一般性状、溶解度和旋光性。</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2.糖的化学性质：糖的氧化反应、羟基反应、羰基反应和硼酸络合反应，糖的显色反应。</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3.苷的化学性质：苷键的酸催化水解法、碱催化水解法和酶催化水解法，苷类化合物的显色反应。</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4.苷类化合物的提取分离及结构鉴定：苷类化合物的提取分离及注意事项，糖的种类、构型和比例的确定，糖与糖的连接位置，糖与苷元的连接位置。</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5.苦杏仁中所含主要苷类化合物的化学结构类型、理化性质、鉴别方法、质量控制成分及在使用过程中应注意的问题。</w:t>
      </w:r>
    </w:p>
    <w:p>
      <w:pPr>
        <w:widowControl/>
        <w:spacing w:line="360" w:lineRule="auto"/>
        <w:jc w:val="left"/>
        <w:rPr>
          <w:rFonts w:ascii="宋体" w:hAnsi="宋体" w:cs="Microsoft Yi Baiti"/>
          <w:b/>
          <w:kern w:val="0"/>
          <w:szCs w:val="21"/>
        </w:rPr>
      </w:pPr>
      <w:r>
        <w:rPr>
          <w:rFonts w:hint="eastAsia" w:ascii="宋体" w:hAnsi="宋体" w:cs="Microsoft Yi Baiti"/>
          <w:b/>
          <w:kern w:val="0"/>
          <w:szCs w:val="21"/>
        </w:rPr>
        <w:t>（二）考核要求</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1.</w:t>
      </w:r>
      <w:r>
        <w:rPr>
          <w:rFonts w:hint="eastAsia" w:ascii="宋体" w:hAnsi="宋体"/>
          <w:szCs w:val="21"/>
        </w:rPr>
        <w:t>掌握</w:t>
      </w:r>
      <w:r>
        <w:rPr>
          <w:rFonts w:hint="eastAsia" w:ascii="宋体" w:hAnsi="宋体" w:cs="Microsoft Yi Baiti"/>
          <w:kern w:val="0"/>
          <w:szCs w:val="21"/>
        </w:rPr>
        <w:t>中药中苷类化学成分的定义、结构与理化性质：溶解性、旋光性、显色反应和色谱检识。</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2.熟悉中药中苷类化学成分常用的提取分离方法。</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3.了解中药中苷类化学结构中糖的结构类型研究方法，苷的分类和分布，苷的结构研究方法。</w:t>
      </w:r>
    </w:p>
    <w:p>
      <w:pPr>
        <w:widowControl/>
        <w:spacing w:line="360" w:lineRule="auto"/>
        <w:jc w:val="left"/>
        <w:rPr>
          <w:rFonts w:ascii="微软雅黑" w:hAnsi="微软雅黑" w:eastAsia="微软雅黑"/>
          <w:b/>
          <w:sz w:val="24"/>
        </w:rPr>
      </w:pPr>
      <w:r>
        <w:rPr>
          <w:rFonts w:hint="eastAsia" w:ascii="黑体" w:hAnsi="黑体" w:eastAsia="黑体" w:cs="黑体"/>
          <w:b w:val="0"/>
          <w:bCs/>
          <w:sz w:val="24"/>
        </w:rPr>
        <w:t>四、黄酮</w:t>
      </w:r>
    </w:p>
    <w:p>
      <w:pPr>
        <w:widowControl/>
        <w:spacing w:line="360" w:lineRule="auto"/>
        <w:jc w:val="left"/>
        <w:rPr>
          <w:rFonts w:ascii="宋体" w:hAnsi="宋体" w:cs="Microsoft Yi Baiti"/>
          <w:b/>
          <w:kern w:val="0"/>
          <w:szCs w:val="21"/>
        </w:rPr>
      </w:pPr>
      <w:r>
        <w:rPr>
          <w:rFonts w:hint="eastAsia" w:ascii="宋体" w:hAnsi="宋体" w:cs="Microsoft Yi Baiti"/>
          <w:b/>
          <w:kern w:val="0"/>
          <w:szCs w:val="21"/>
        </w:rPr>
        <w:t>（一）知识要点</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1.黄酮类化合物的结构分类：黄酮类化合物的基本母核和结构分类。</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2.黄酮类化合物的理化性质：①黄酮类化合物的性状。②黄酮类化合物的溶解性与化学结构的关系。③黄酮类化合物的酸碱性，黄酮类化合物的酸性强弱与化学结构的关系及其在提取分离中的应用。④黄酮类化合物的显色反应及其应用。</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3.黄酮类化合物的提取分离：黄酮类化合物的提取和分离方法。</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4.黄酮类化合物的结构测定：①黄酮类化合物的色谱鉴别方法及应用。②黄酮、黄酮醇、二氢黄酮、二氢黄酮醇和异黄酮的UV光谱特征。</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5.含黄酮类化合物的常用中药：①黄芩中主要黄酮类化合物的化学结构、理化性质、提取分离方法、鉴别方法和生物活性。②葛根中的主要黄酮类化合物的化学结构、提取分离方法和生物活性。③银杏叶子的主要黄酮类化合物的化学结构和生物活性。④槐花中的主要黄酮类化合物的化学结构和理化性质。⑤陈皮中的主要黄酮类化合物的化学结构、理化性质和鉴别方法。⑥满山红中主要黄酮类化合物的化学结构、提取分离方法。⑦黄芩、葛根、银杏叶、槐花、陈皮、满山红在《中国药典》中的质量控制成分。</w:t>
      </w:r>
    </w:p>
    <w:p>
      <w:pPr>
        <w:widowControl/>
        <w:spacing w:line="360" w:lineRule="auto"/>
        <w:jc w:val="left"/>
        <w:rPr>
          <w:rFonts w:ascii="宋体" w:hAnsi="宋体" w:cs="Microsoft Yi Baiti"/>
          <w:b/>
          <w:kern w:val="0"/>
          <w:szCs w:val="21"/>
        </w:rPr>
      </w:pPr>
      <w:r>
        <w:rPr>
          <w:rFonts w:hint="eastAsia" w:ascii="宋体" w:hAnsi="宋体" w:cs="Microsoft Yi Baiti"/>
          <w:b/>
          <w:kern w:val="0"/>
          <w:szCs w:val="21"/>
        </w:rPr>
        <w:t>（二）考核要求</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1.掌握中药中黄酮类化合物的结构、分类、理化性质及检识原理。</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2.掌握中药中黄酮类化合物的提取分离技术。</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3.熟悉中药中黄酮类化合物的结构测定。</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4.了解中药中黄酮类化合物的含义、分布及生物活性。</w:t>
      </w:r>
    </w:p>
    <w:p>
      <w:pPr>
        <w:widowControl/>
        <w:spacing w:line="360" w:lineRule="auto"/>
        <w:jc w:val="left"/>
        <w:rPr>
          <w:rFonts w:hint="eastAsia" w:ascii="黑体" w:hAnsi="黑体" w:eastAsia="黑体" w:cs="黑体"/>
          <w:b w:val="0"/>
          <w:bCs/>
          <w:sz w:val="24"/>
        </w:rPr>
      </w:pPr>
      <w:r>
        <w:rPr>
          <w:rFonts w:hint="eastAsia" w:ascii="黑体" w:hAnsi="黑体" w:eastAsia="黑体" w:cs="黑体"/>
          <w:b w:val="0"/>
          <w:bCs/>
          <w:sz w:val="24"/>
        </w:rPr>
        <w:t>五、醌类</w:t>
      </w:r>
    </w:p>
    <w:p>
      <w:pPr>
        <w:widowControl/>
        <w:spacing w:line="360" w:lineRule="auto"/>
        <w:jc w:val="left"/>
        <w:rPr>
          <w:rFonts w:ascii="宋体" w:hAnsi="宋体" w:cs="Microsoft Yi Baiti"/>
          <w:b/>
          <w:kern w:val="0"/>
          <w:szCs w:val="21"/>
        </w:rPr>
      </w:pPr>
      <w:r>
        <w:rPr>
          <w:rFonts w:hint="eastAsia" w:ascii="宋体" w:hAnsi="宋体" w:cs="Microsoft Yi Baiti"/>
          <w:b/>
          <w:kern w:val="0"/>
          <w:szCs w:val="21"/>
        </w:rPr>
        <w:t>（一）知识要点</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1.醌类化合物的化学结构类型：苯醌、萘醌、菲醌和蒽醌类化合物的分类及基本结构。</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2.醌类化合物的理化性质：①醌类化合物的性状、升华性。②醌类化合物的溶解度与结构的关系。③醌类化合物酸性强弱与结构的关系及其在提取分离中的应用。④醌类化合物的显色反应。</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3.醌类化合物的提取分离：蒽醌类化合物的常用提取分离方法。</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4.醌类化合物的结构测定：蒽醌类化合物的IR光谱特征，蒽醌类化合物的MS裂解规律。</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5.含醌类化合物的常用中药:①大黄中主要醌类化合物的化学结构及其提取分离方法。②丹参中主要醌类化合物的化学结构、鉴定方法和生物活性。③紫草和虎杖中主要化学成分的结构类型。④大黄、丹参、紫草、虎杖在《中国药典》中的质量控制成分。</w:t>
      </w:r>
    </w:p>
    <w:p>
      <w:pPr>
        <w:widowControl/>
        <w:spacing w:line="360" w:lineRule="auto"/>
        <w:jc w:val="left"/>
        <w:rPr>
          <w:rFonts w:ascii="宋体" w:hAnsi="宋体" w:cs="Microsoft Yi Baiti"/>
          <w:b/>
          <w:kern w:val="0"/>
          <w:szCs w:val="21"/>
        </w:rPr>
      </w:pPr>
      <w:r>
        <w:rPr>
          <w:rFonts w:hint="eastAsia" w:ascii="宋体" w:hAnsi="宋体" w:cs="Microsoft Yi Baiti"/>
          <w:b/>
          <w:kern w:val="0"/>
          <w:szCs w:val="21"/>
        </w:rPr>
        <w:t>（二）考核要求</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1.掌握中药中醌类化合物的结构、分类、理化性质、</w:t>
      </w:r>
      <w:r>
        <w:rPr>
          <w:rFonts w:hint="eastAsia" w:ascii="宋体" w:hAnsi="宋体" w:cs="Microsoft Yi Baiti"/>
          <w:szCs w:val="21"/>
        </w:rPr>
        <w:t>提取分离</w:t>
      </w:r>
      <w:r>
        <w:rPr>
          <w:rFonts w:hint="eastAsia" w:ascii="宋体" w:hAnsi="宋体" w:cs="Microsoft Yi Baiti"/>
          <w:kern w:val="0"/>
          <w:szCs w:val="21"/>
        </w:rPr>
        <w:t>及检识原理。</w:t>
      </w:r>
    </w:p>
    <w:p>
      <w:pPr>
        <w:spacing w:line="360" w:lineRule="auto"/>
        <w:rPr>
          <w:rFonts w:ascii="宋体" w:hAnsi="宋体" w:cs="Microsoft Yi Baiti"/>
          <w:szCs w:val="21"/>
        </w:rPr>
      </w:pPr>
      <w:r>
        <w:rPr>
          <w:rFonts w:hint="eastAsia" w:ascii="宋体" w:hAnsi="宋体" w:cs="Microsoft Yi Baiti"/>
          <w:kern w:val="0"/>
          <w:szCs w:val="21"/>
        </w:rPr>
        <w:t>2.熟悉</w:t>
      </w:r>
      <w:r>
        <w:rPr>
          <w:rFonts w:hint="eastAsia" w:ascii="宋体" w:hAnsi="宋体" w:cs="Microsoft Yi Baiti"/>
          <w:szCs w:val="21"/>
        </w:rPr>
        <w:t>中药中醌类</w:t>
      </w:r>
      <w:r>
        <w:rPr>
          <w:rFonts w:hint="eastAsia" w:ascii="宋体" w:hAnsi="宋体" w:cs="Microsoft Yi Baiti"/>
          <w:kern w:val="0"/>
          <w:szCs w:val="21"/>
        </w:rPr>
        <w:t>化合物</w:t>
      </w:r>
      <w:r>
        <w:rPr>
          <w:rFonts w:hint="eastAsia" w:ascii="宋体" w:hAnsi="宋体" w:cs="Microsoft Yi Baiti"/>
          <w:szCs w:val="21"/>
        </w:rPr>
        <w:t>的</w:t>
      </w:r>
      <w:r>
        <w:rPr>
          <w:rFonts w:hint="eastAsia" w:ascii="宋体" w:hAnsi="宋体" w:cs="Microsoft Yi Baiti"/>
          <w:kern w:val="0"/>
          <w:szCs w:val="21"/>
        </w:rPr>
        <w:t>研究方法。</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3.了解中药中醌类化合物的定义、分类、分布及生物活性。</w:t>
      </w:r>
    </w:p>
    <w:p>
      <w:pPr>
        <w:widowControl/>
        <w:spacing w:line="360" w:lineRule="auto"/>
        <w:jc w:val="left"/>
        <w:rPr>
          <w:rFonts w:hint="eastAsia" w:ascii="黑体" w:hAnsi="黑体" w:eastAsia="黑体" w:cs="黑体"/>
          <w:b w:val="0"/>
          <w:bCs/>
          <w:sz w:val="24"/>
        </w:rPr>
      </w:pPr>
      <w:r>
        <w:rPr>
          <w:rFonts w:hint="eastAsia" w:ascii="黑体" w:hAnsi="黑体" w:eastAsia="黑体" w:cs="黑体"/>
          <w:b w:val="0"/>
          <w:bCs/>
          <w:sz w:val="24"/>
        </w:rPr>
        <w:t>六、生物碱</w:t>
      </w:r>
    </w:p>
    <w:p>
      <w:pPr>
        <w:widowControl/>
        <w:spacing w:line="360" w:lineRule="auto"/>
        <w:jc w:val="left"/>
        <w:rPr>
          <w:rFonts w:ascii="宋体" w:hAnsi="宋体" w:cs="Microsoft Yi Baiti"/>
          <w:b/>
          <w:kern w:val="0"/>
          <w:szCs w:val="21"/>
        </w:rPr>
      </w:pPr>
      <w:r>
        <w:rPr>
          <w:rFonts w:hint="eastAsia" w:ascii="宋体" w:hAnsi="宋体" w:cs="Microsoft Yi Baiti"/>
          <w:b/>
          <w:kern w:val="0"/>
          <w:szCs w:val="21"/>
        </w:rPr>
        <w:t>（一）知识要点</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1.生物碱的分类及结构特征：生物碱在自然界中的分布和存在情况，吡啶类、莨菪烷类、异喹啉类、吲哚类和有机胺等类型生物碱的结构特性。</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2.生物碱的理化性质：①生物碱的性状和旋光性。②游离生物碱和生物碱盐的溶解性及其应用。③生物碱的酸碱性，碱性强弱与化学结构的关系及其在提取分离中的应用。④常用生物碱沉淀试剂的名称、沉淀反应条件和阳性结果的判定及其应用。⑤生物碱显色反应。</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3.生物碱的提取分离和鉴别：①生物碱的提取分离方法。②分离水溶性生物碱的常用方法。③生物碱的色谱鉴别方法。</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4.含生物碱的常用中药：①苦参中所含主要生物碱的化学结构类型、理化性质、提取分离方法和生物活性。②麻黄、黄连中所含主要生物碱的化学结构类型、理化性质、鉴别方法、提取分离方法和生物活性。③川乌中主要生物碱的化学结构类型、毒性及其在炮制中的变化。④洋金花中主要生物碱的化学结构类型、理化性质和鉴别方法。⑤马钱子中主要生物碱的化学结构类型、毒性和鉴别方法。⑥苦参、麻黄、黄连、川乌、洋金花、马钱子在《中国药典》中的质量控制成分。</w:t>
      </w:r>
    </w:p>
    <w:p>
      <w:pPr>
        <w:widowControl/>
        <w:spacing w:line="360" w:lineRule="auto"/>
        <w:jc w:val="left"/>
        <w:rPr>
          <w:rFonts w:ascii="宋体" w:hAnsi="宋体" w:cs="Microsoft Yi Baiti"/>
          <w:b/>
          <w:kern w:val="0"/>
          <w:szCs w:val="21"/>
        </w:rPr>
      </w:pPr>
      <w:r>
        <w:rPr>
          <w:rFonts w:hint="eastAsia" w:ascii="宋体" w:hAnsi="宋体" w:cs="Microsoft Yi Baiti"/>
          <w:b/>
          <w:kern w:val="0"/>
          <w:szCs w:val="21"/>
        </w:rPr>
        <w:t>（二）考核要求</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1.</w:t>
      </w:r>
      <w:r>
        <w:rPr>
          <w:rFonts w:hint="eastAsia" w:hAnsi="微软雅黑" w:cs="微软雅黑"/>
          <w:kern w:val="0"/>
          <w:szCs w:val="21"/>
        </w:rPr>
        <w:t>掌握</w:t>
      </w:r>
      <w:r>
        <w:rPr>
          <w:rFonts w:hint="eastAsia" w:ascii="宋体" w:hAnsi="宋体" w:cs="Microsoft Yi Baiti"/>
          <w:kern w:val="0"/>
          <w:szCs w:val="21"/>
        </w:rPr>
        <w:t>中药中生物碱类化合物的结构、理化性质、提取分离及检识原理。</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2.熟悉中药中生物碱类化合物的研究方法。</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3.</w:t>
      </w:r>
      <w:r>
        <w:rPr>
          <w:rFonts w:hint="eastAsia"/>
          <w:szCs w:val="21"/>
        </w:rPr>
        <w:t>了解</w:t>
      </w:r>
      <w:r>
        <w:rPr>
          <w:rFonts w:hint="eastAsia" w:ascii="宋体" w:hAnsi="宋体" w:cs="Microsoft Yi Baiti"/>
          <w:kern w:val="0"/>
          <w:szCs w:val="21"/>
        </w:rPr>
        <w:t>中药中生物碱类化合物的含义、分类、分布及生物活性。</w:t>
      </w:r>
    </w:p>
    <w:p>
      <w:pPr>
        <w:widowControl/>
        <w:spacing w:line="360" w:lineRule="auto"/>
        <w:jc w:val="left"/>
        <w:rPr>
          <w:rFonts w:hint="eastAsia" w:ascii="黑体" w:hAnsi="黑体" w:eastAsia="黑体" w:cs="黑体"/>
          <w:b w:val="0"/>
          <w:bCs/>
          <w:sz w:val="24"/>
        </w:rPr>
      </w:pPr>
      <w:r>
        <w:rPr>
          <w:rFonts w:hint="eastAsia" w:ascii="黑体" w:hAnsi="黑体" w:eastAsia="黑体" w:cs="黑体"/>
          <w:b w:val="0"/>
          <w:bCs/>
          <w:sz w:val="24"/>
        </w:rPr>
        <w:t>七、苯丙素类</w:t>
      </w:r>
    </w:p>
    <w:p>
      <w:pPr>
        <w:widowControl/>
        <w:spacing w:line="360" w:lineRule="auto"/>
        <w:jc w:val="left"/>
        <w:rPr>
          <w:rFonts w:ascii="宋体" w:hAnsi="宋体" w:cs="Microsoft Yi Baiti"/>
          <w:b/>
          <w:kern w:val="0"/>
          <w:szCs w:val="21"/>
        </w:rPr>
      </w:pPr>
      <w:r>
        <w:rPr>
          <w:rFonts w:hint="eastAsia" w:ascii="宋体" w:hAnsi="宋体" w:cs="Microsoft Yi Baiti"/>
          <w:b/>
          <w:kern w:val="0"/>
          <w:szCs w:val="21"/>
        </w:rPr>
        <w:t>（一）知识要点</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1.香豆素的结构类型：香豆素基本母核的结构特征和类型。</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2.香豆素的理化性质：香豆素的性状、溶解性、荧光性及其他性质、香豆素与碱的作用及其应用。香豆素的显色反应及其应用。</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3.香豆素的提取分离和结构测定：香豆素的提取分离方法，简单香豆素的UV、IR、</w:t>
      </w:r>
      <w:r>
        <w:rPr>
          <w:rFonts w:hint="eastAsia" w:ascii="宋体" w:hAnsi="宋体" w:cs="Microsoft Yi Baiti"/>
          <w:kern w:val="0"/>
          <w:szCs w:val="21"/>
          <w:vertAlign w:val="superscript"/>
        </w:rPr>
        <w:t>1</w:t>
      </w:r>
      <w:r>
        <w:rPr>
          <w:rFonts w:hint="eastAsia" w:ascii="宋体" w:hAnsi="宋体" w:cs="Microsoft Yi Baiti"/>
          <w:kern w:val="0"/>
          <w:szCs w:val="21"/>
        </w:rPr>
        <w:t>H-NMR波谱特征。</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4.木脂素的理化性质：木脂素的溶解度和比旋度。</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5.含香豆素、木脂素的常用中药：①秦皮、前胡、补骨脂和肿节风中主要化学成分的结构类型。②五味子和厚朴中主要化学成分的结构类型。③秦皮、前胡、补骨脂、肿节风、五味子、厚朴在《中国药典》中的质量控制成分。</w:t>
      </w:r>
    </w:p>
    <w:p>
      <w:pPr>
        <w:widowControl/>
        <w:spacing w:line="360" w:lineRule="auto"/>
        <w:jc w:val="left"/>
        <w:rPr>
          <w:rFonts w:ascii="宋体" w:hAnsi="宋体" w:cs="Microsoft Yi Baiti"/>
          <w:b/>
          <w:kern w:val="0"/>
          <w:szCs w:val="21"/>
        </w:rPr>
      </w:pPr>
      <w:r>
        <w:rPr>
          <w:rFonts w:hint="eastAsia" w:ascii="宋体" w:hAnsi="宋体" w:cs="Microsoft Yi Baiti"/>
          <w:b/>
          <w:kern w:val="0"/>
          <w:szCs w:val="21"/>
        </w:rPr>
        <w:t>（二）考核要求</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1.掌握中药中香豆素类化合物的结构、理化性质及检识原理。</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2.掌握中药中苯丙素类化合物的提取分离技术。</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3.熟悉中药中苯丙素类化合物的研究方法。</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4.了解中药中香豆素类化合物的定义、分类、分布及生物活性。</w:t>
      </w:r>
    </w:p>
    <w:p>
      <w:pPr>
        <w:widowControl/>
        <w:spacing w:line="360" w:lineRule="auto"/>
        <w:jc w:val="left"/>
        <w:rPr>
          <w:rFonts w:hint="eastAsia" w:ascii="黑体" w:hAnsi="黑体" w:eastAsia="黑体" w:cs="黑体"/>
          <w:b w:val="0"/>
          <w:bCs/>
          <w:sz w:val="24"/>
        </w:rPr>
      </w:pPr>
      <w:r>
        <w:rPr>
          <w:rFonts w:hint="eastAsia" w:ascii="黑体" w:hAnsi="黑体" w:eastAsia="黑体" w:cs="黑体"/>
          <w:b w:val="0"/>
          <w:bCs/>
          <w:sz w:val="24"/>
        </w:rPr>
        <w:t>八、皂苷</w:t>
      </w:r>
    </w:p>
    <w:p>
      <w:pPr>
        <w:widowControl/>
        <w:spacing w:line="360" w:lineRule="auto"/>
        <w:jc w:val="left"/>
        <w:rPr>
          <w:rFonts w:ascii="宋体" w:hAnsi="宋体" w:cs="Microsoft Yi Baiti"/>
          <w:b/>
          <w:kern w:val="0"/>
          <w:szCs w:val="21"/>
        </w:rPr>
      </w:pPr>
      <w:r>
        <w:rPr>
          <w:rFonts w:hint="eastAsia" w:ascii="宋体" w:hAnsi="宋体" w:cs="Microsoft Yi Baiti"/>
          <w:b/>
          <w:kern w:val="0"/>
          <w:szCs w:val="21"/>
        </w:rPr>
        <w:t>（一）知识要点</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1.皂苷的特点和分类：皂苷的结构特点和分类。</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2.皂苷的理化性质：皂苷的性状、溶解度、发泡性和溶血性，皂苷的水解，皂苷的显色反应。</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3.皂苷的提取分离：皂苷及其苷元的常用提取方法，利用吸附色谱法和分配色谱方法分离、纯化皂苷，利用高效液相色谱法分离皂苷。</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4.含皂苷的常用中药：①人参、甘草和黄芪中主要皂苷成分的化学结构类型、理化性质、提取分离方法和生物活性。②柴胡中主要皂苷成分的化学结构类型。③知母中主要皂苷成分的化学结构类型和生物活性。④人参、甘草、黄芪、柴胡、知母在《中国药典》中的质量控制成分。</w:t>
      </w:r>
    </w:p>
    <w:p>
      <w:pPr>
        <w:widowControl/>
        <w:spacing w:line="360" w:lineRule="auto"/>
        <w:jc w:val="left"/>
        <w:rPr>
          <w:rFonts w:ascii="宋体" w:hAnsi="宋体" w:cs="Microsoft Yi Baiti"/>
          <w:b/>
          <w:kern w:val="0"/>
          <w:szCs w:val="21"/>
        </w:rPr>
      </w:pPr>
      <w:r>
        <w:rPr>
          <w:rFonts w:hint="eastAsia" w:ascii="宋体" w:hAnsi="宋体" w:cs="Microsoft Yi Baiti"/>
          <w:b/>
          <w:kern w:val="0"/>
          <w:szCs w:val="21"/>
        </w:rPr>
        <w:t>（二）考核要求</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1.掌握皂苷类化学成分的结构、理化性质及提取分离技术。</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2.熟悉中药中皂苷类化学成分的检识方法。</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3.了解皂苷类化合物在中药中的分布及生物活性。</w:t>
      </w:r>
    </w:p>
    <w:p>
      <w:pPr>
        <w:widowControl/>
        <w:spacing w:line="360" w:lineRule="auto"/>
        <w:jc w:val="left"/>
        <w:rPr>
          <w:rFonts w:hint="eastAsia" w:ascii="黑体" w:hAnsi="黑体" w:eastAsia="黑体" w:cs="黑体"/>
          <w:b w:val="0"/>
          <w:bCs/>
          <w:sz w:val="24"/>
        </w:rPr>
      </w:pPr>
      <w:r>
        <w:rPr>
          <w:rFonts w:hint="eastAsia" w:ascii="黑体" w:hAnsi="黑体" w:eastAsia="黑体" w:cs="黑体"/>
          <w:b w:val="0"/>
          <w:bCs/>
          <w:sz w:val="24"/>
        </w:rPr>
        <w:t>九、萜类与挥发油</w:t>
      </w:r>
    </w:p>
    <w:p>
      <w:pPr>
        <w:widowControl/>
        <w:spacing w:line="360" w:lineRule="auto"/>
        <w:jc w:val="left"/>
        <w:rPr>
          <w:rFonts w:ascii="宋体" w:hAnsi="宋体" w:cs="Microsoft Yi Baiti"/>
          <w:b/>
          <w:kern w:val="0"/>
          <w:szCs w:val="21"/>
        </w:rPr>
      </w:pPr>
      <w:r>
        <w:rPr>
          <w:rFonts w:hint="eastAsia" w:ascii="宋体" w:hAnsi="宋体" w:cs="Microsoft Yi Baiti"/>
          <w:b/>
          <w:kern w:val="0"/>
          <w:szCs w:val="21"/>
        </w:rPr>
        <w:t>（一）知识要点</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1.萜类基本内容：萜的分类。</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2.单萜、倍半萜和二萜：环烯醚萜苷及常见倍半萜、二萜的化学结构特点和主要性质。</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3.挥发油基本内容：挥发油的化学组成和通性，挥发油的化学常数。</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4.挥发油的提取分离与鉴定：挥发油的提取分离方法，挥发油的气相色谱及GC-MS鉴定方法。</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5.含萜和挥发油的常用中药：①紫杉和穿心莲中主要萜类成分的化学结构和生物活性。②龙胆中主要萜类成分的化学结构。③薄荷和莪术中主要萜类成分的化学结构类型。④紫杉、穿心莲、龙胆、薄荷、莪术在《中国药典》中的质量控制成分。</w:t>
      </w:r>
    </w:p>
    <w:p>
      <w:pPr>
        <w:widowControl/>
        <w:spacing w:line="360" w:lineRule="auto"/>
        <w:jc w:val="left"/>
        <w:rPr>
          <w:rFonts w:ascii="宋体" w:hAnsi="宋体" w:cs="Microsoft Yi Baiti"/>
          <w:b/>
          <w:kern w:val="0"/>
          <w:szCs w:val="21"/>
        </w:rPr>
      </w:pPr>
      <w:r>
        <w:rPr>
          <w:rFonts w:hint="eastAsia" w:ascii="宋体" w:hAnsi="宋体" w:cs="Microsoft Yi Baiti"/>
          <w:b/>
          <w:kern w:val="0"/>
          <w:szCs w:val="21"/>
        </w:rPr>
        <w:t>（二）考核要求</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1.</w:t>
      </w:r>
      <w:r>
        <w:rPr>
          <w:rFonts w:hint="eastAsia"/>
          <w:szCs w:val="21"/>
        </w:rPr>
        <w:t>掌握</w:t>
      </w:r>
      <w:r>
        <w:rPr>
          <w:rFonts w:hint="eastAsia" w:ascii="宋体" w:hAnsi="宋体" w:cs="Microsoft Yi Baiti"/>
          <w:kern w:val="0"/>
          <w:szCs w:val="21"/>
        </w:rPr>
        <w:t>中药中萜类化学成分的结构、理化性质，挥发油类化学成分的类别、理化性质及检识方法。</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2.熟悉中药中萜及挥发油类化学成分的提取分离技术。</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3.了解中药中萜及挥发油类化合物的定义、分布及生物活性。</w:t>
      </w:r>
    </w:p>
    <w:p>
      <w:pPr>
        <w:widowControl/>
        <w:spacing w:line="360" w:lineRule="auto"/>
        <w:jc w:val="left"/>
        <w:rPr>
          <w:rFonts w:hint="eastAsia" w:ascii="黑体" w:hAnsi="黑体" w:eastAsia="黑体" w:cs="黑体"/>
          <w:b w:val="0"/>
          <w:bCs/>
          <w:sz w:val="24"/>
        </w:rPr>
      </w:pPr>
      <w:r>
        <w:rPr>
          <w:rFonts w:hint="eastAsia" w:ascii="黑体" w:hAnsi="黑体" w:eastAsia="黑体" w:cs="黑体"/>
          <w:b w:val="0"/>
          <w:bCs/>
          <w:sz w:val="24"/>
        </w:rPr>
        <w:t>十、强心苷</w:t>
      </w:r>
    </w:p>
    <w:p>
      <w:pPr>
        <w:widowControl/>
        <w:spacing w:line="360" w:lineRule="auto"/>
        <w:jc w:val="left"/>
        <w:rPr>
          <w:rFonts w:ascii="宋体" w:hAnsi="宋体" w:cs="Microsoft Yi Baiti"/>
          <w:b/>
          <w:kern w:val="0"/>
          <w:szCs w:val="21"/>
        </w:rPr>
      </w:pPr>
      <w:r>
        <w:rPr>
          <w:rFonts w:hint="eastAsia" w:ascii="宋体" w:hAnsi="宋体" w:cs="Microsoft Yi Baiti"/>
          <w:b/>
          <w:kern w:val="0"/>
          <w:szCs w:val="21"/>
        </w:rPr>
        <w:t>（一）知识要点</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1.</w:t>
      </w:r>
      <w:r>
        <w:rPr>
          <w:rFonts w:hint="eastAsia"/>
          <w:szCs w:val="21"/>
        </w:rPr>
        <w:t>强心苷的特点和分类：强心苷苷元部分和结构特点和分类</w:t>
      </w:r>
      <w:r>
        <w:rPr>
          <w:rFonts w:hint="eastAsia" w:ascii="宋体" w:hAnsi="宋体" w:cs="Microsoft Yi Baiti"/>
          <w:kern w:val="0"/>
          <w:szCs w:val="21"/>
        </w:rPr>
        <w:t>，强心苷糖部分的结构特点及其与苷元的连接方式。</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2.强心苷的理化性质：强心苷的溶解性，强心苷的显色反应及其应用，强心苷的酸水解法、酶水解法及其在生产中的应用。</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3.强心苷的提取分离：强心苷的常用提取分离方法。</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4.强心苷的结构测定:强心苷的UV光谱特征。</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5.强心苷类中药成分：去乙酰毛花苷、地高辛化学结构特点和提取分离方法。</w:t>
      </w:r>
    </w:p>
    <w:p>
      <w:pPr>
        <w:widowControl/>
        <w:spacing w:line="360" w:lineRule="auto"/>
        <w:jc w:val="left"/>
        <w:rPr>
          <w:rFonts w:ascii="宋体" w:hAnsi="宋体" w:cs="Microsoft Yi Baiti"/>
          <w:b/>
          <w:kern w:val="0"/>
          <w:szCs w:val="21"/>
        </w:rPr>
      </w:pPr>
      <w:r>
        <w:rPr>
          <w:rFonts w:hint="eastAsia" w:ascii="宋体" w:hAnsi="宋体" w:cs="Microsoft Yi Baiti"/>
          <w:b/>
          <w:kern w:val="0"/>
          <w:szCs w:val="21"/>
        </w:rPr>
        <w:t>（二）考核要求</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1.掌握中药中强心苷类化合物的结构类型、结构特性、理化性质及检识原理。</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2.掌握中药中强心苷类化合物的提取分离技术。</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3.熟悉强心苷类化合物的结构测定。</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4.</w:t>
      </w:r>
      <w:r>
        <w:rPr>
          <w:rFonts w:hint="eastAsia"/>
          <w:szCs w:val="21"/>
        </w:rPr>
        <w:t>了解</w:t>
      </w:r>
      <w:r>
        <w:rPr>
          <w:rFonts w:hint="eastAsia" w:ascii="宋体" w:hAnsi="宋体" w:cs="Microsoft Yi Baiti"/>
          <w:kern w:val="0"/>
          <w:szCs w:val="21"/>
        </w:rPr>
        <w:t>中药中强心苷类化合物的含义、分类及生物活性。</w:t>
      </w:r>
    </w:p>
    <w:p>
      <w:pPr>
        <w:widowControl/>
        <w:spacing w:line="360" w:lineRule="auto"/>
        <w:jc w:val="left"/>
        <w:rPr>
          <w:rFonts w:hint="eastAsia" w:ascii="黑体" w:hAnsi="黑体" w:eastAsia="黑体" w:cs="黑体"/>
          <w:b w:val="0"/>
          <w:bCs/>
          <w:sz w:val="24"/>
        </w:rPr>
      </w:pPr>
      <w:r>
        <w:rPr>
          <w:rFonts w:hint="eastAsia" w:ascii="黑体" w:hAnsi="黑体" w:eastAsia="黑体" w:cs="黑体"/>
          <w:b w:val="0"/>
          <w:bCs/>
          <w:sz w:val="24"/>
        </w:rPr>
        <w:t>十一、其他成分</w:t>
      </w:r>
    </w:p>
    <w:p>
      <w:pPr>
        <w:widowControl/>
        <w:spacing w:line="360" w:lineRule="auto"/>
        <w:jc w:val="left"/>
        <w:rPr>
          <w:rFonts w:ascii="宋体" w:hAnsi="宋体" w:cs="Microsoft Yi Baiti"/>
          <w:b/>
          <w:kern w:val="0"/>
          <w:szCs w:val="21"/>
        </w:rPr>
      </w:pPr>
      <w:r>
        <w:rPr>
          <w:rFonts w:hint="eastAsia" w:ascii="宋体" w:hAnsi="宋体" w:cs="Microsoft Yi Baiti"/>
          <w:b/>
          <w:kern w:val="0"/>
          <w:szCs w:val="21"/>
        </w:rPr>
        <w:t>（一）知识要点</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1.结构特点：鞣质的基本结构和分类，马兜铃、细辛等中药中马兜铃酸的化学结构特点和毒性。</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2.理化性质：鞣质的理化性质。</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3.提取分离：有机酸的提取方法，除去鞣质的方法。</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4.含有机酸的常用中药：金银花中绿原酸的化学结构、理化性质和提取分离方法，双黄连中绿原酸的化学结构、理化性质和提取分离方法。</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5.含有机酸的常用中药：金银花、双黄连在使用过程中应注意的问题。</w:t>
      </w:r>
    </w:p>
    <w:p>
      <w:pPr>
        <w:widowControl/>
        <w:spacing w:line="360" w:lineRule="auto"/>
        <w:jc w:val="left"/>
        <w:rPr>
          <w:rFonts w:ascii="宋体" w:hAnsi="宋体" w:cs="Microsoft Yi Baiti"/>
          <w:b/>
          <w:kern w:val="0"/>
          <w:szCs w:val="21"/>
        </w:rPr>
      </w:pPr>
      <w:r>
        <w:rPr>
          <w:rFonts w:hint="eastAsia" w:ascii="宋体" w:hAnsi="宋体" w:cs="Microsoft Yi Baiti"/>
          <w:b/>
          <w:kern w:val="0"/>
          <w:szCs w:val="21"/>
        </w:rPr>
        <w:t>（二）考核要求</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1.掌握中药中鞣质、有机酸的结构、理化性质及检识原理。</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2.熟悉中药中鞣质、有机酸化学成分的提取分离技术。</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3.了解中药中鞣质、有机酸类化学成分的存在及生物活性。</w:t>
      </w:r>
    </w:p>
    <w:p>
      <w:pPr>
        <w:pStyle w:val="11"/>
        <w:rPr>
          <w:szCs w:val="28"/>
        </w:rPr>
        <w:sectPr>
          <w:pgSz w:w="11900" w:h="16840"/>
          <w:pgMar w:top="1440" w:right="1800" w:bottom="1440" w:left="1800" w:header="851" w:footer="992" w:gutter="0"/>
          <w:cols w:space="425" w:num="1"/>
          <w:docGrid w:type="lines" w:linePitch="312" w:charSpace="0"/>
        </w:sectPr>
      </w:pPr>
    </w:p>
    <w:p>
      <w:pPr>
        <w:pStyle w:val="11"/>
        <w:rPr>
          <w:rFonts w:hint="eastAsia" w:ascii="黑体" w:hAnsi="黑体" w:eastAsia="黑体" w:cs="黑体"/>
          <w:b w:val="0"/>
          <w:bCs w:val="0"/>
          <w:sz w:val="32"/>
          <w:szCs w:val="32"/>
        </w:rPr>
      </w:pPr>
      <w:r>
        <w:rPr>
          <w:rFonts w:hint="eastAsia" w:ascii="黑体" w:hAnsi="黑体" w:eastAsia="黑体" w:cs="黑体"/>
          <w:b w:val="0"/>
          <w:bCs w:val="0"/>
          <w:sz w:val="32"/>
          <w:szCs w:val="32"/>
        </w:rPr>
        <w:fldChar w:fldCharType="begin"/>
      </w:r>
      <w:r>
        <w:rPr>
          <w:rFonts w:hint="eastAsia" w:ascii="黑体" w:hAnsi="黑体" w:eastAsia="黑体" w:cs="黑体"/>
          <w:b w:val="0"/>
          <w:bCs w:val="0"/>
          <w:sz w:val="32"/>
          <w:szCs w:val="32"/>
        </w:rPr>
        <w:instrText xml:space="preserve">= 3 \* ROMAN</w:instrText>
      </w:r>
      <w:r>
        <w:rPr>
          <w:rFonts w:hint="eastAsia" w:ascii="黑体" w:hAnsi="黑体" w:eastAsia="黑体" w:cs="黑体"/>
          <w:b w:val="0"/>
          <w:bCs w:val="0"/>
          <w:sz w:val="32"/>
          <w:szCs w:val="32"/>
        </w:rPr>
        <w:fldChar w:fldCharType="separate"/>
      </w:r>
      <w:r>
        <w:rPr>
          <w:rFonts w:hint="eastAsia" w:ascii="黑体" w:hAnsi="黑体" w:eastAsia="黑体" w:cs="黑体"/>
          <w:b w:val="0"/>
          <w:bCs w:val="0"/>
          <w:sz w:val="32"/>
          <w:szCs w:val="32"/>
        </w:rPr>
        <w:t>III</w:t>
      </w:r>
      <w:r>
        <w:rPr>
          <w:rFonts w:hint="eastAsia" w:ascii="黑体" w:hAnsi="黑体" w:eastAsia="黑体" w:cs="黑体"/>
          <w:b w:val="0"/>
          <w:bCs w:val="0"/>
          <w:sz w:val="32"/>
          <w:szCs w:val="32"/>
        </w:rPr>
        <w:fldChar w:fldCharType="end"/>
      </w:r>
      <w:r>
        <w:rPr>
          <w:rFonts w:hint="eastAsia" w:ascii="黑体" w:hAnsi="黑体" w:eastAsia="黑体" w:cs="黑体"/>
          <w:b w:val="0"/>
          <w:bCs w:val="0"/>
          <w:sz w:val="32"/>
          <w:szCs w:val="32"/>
        </w:rPr>
        <w:t>.模拟试卷及参考答案</w:t>
      </w:r>
    </w:p>
    <w:p>
      <w:pPr>
        <w:spacing w:line="360" w:lineRule="auto"/>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河北省普通高校专科接本科教育考试</w:t>
      </w:r>
    </w:p>
    <w:p>
      <w:pPr>
        <w:spacing w:line="360" w:lineRule="auto"/>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中药化学模拟试卷</w:t>
      </w:r>
    </w:p>
    <w:p>
      <w:pPr>
        <w:spacing w:line="360" w:lineRule="auto"/>
        <w:jc w:val="center"/>
        <w:rPr>
          <w:rFonts w:ascii="宋体" w:hAnsi="宋体"/>
          <w:szCs w:val="21"/>
        </w:rPr>
      </w:pPr>
      <w:r>
        <w:rPr>
          <w:rFonts w:hint="eastAsia" w:ascii="宋体" w:hAnsi="宋体"/>
          <w:szCs w:val="21"/>
        </w:rPr>
        <w:t>（考试时间75分钟）</w:t>
      </w:r>
    </w:p>
    <w:p>
      <w:pPr>
        <w:spacing w:line="360" w:lineRule="auto"/>
        <w:jc w:val="center"/>
        <w:rPr>
          <w:rFonts w:ascii="宋体" w:hAnsi="宋体"/>
          <w:szCs w:val="21"/>
        </w:rPr>
      </w:pPr>
      <w:r>
        <w:rPr>
          <w:rFonts w:hint="eastAsia" w:ascii="宋体" w:hAnsi="宋体"/>
          <w:szCs w:val="21"/>
        </w:rPr>
        <w:t>（总分150分）</w:t>
      </w:r>
    </w:p>
    <w:p>
      <w:pPr>
        <w:widowControl/>
        <w:spacing w:line="360" w:lineRule="auto"/>
        <w:jc w:val="left"/>
        <w:rPr>
          <w:rFonts w:ascii="宋体" w:hAnsi="宋体" w:cs="Microsoft Yi Baiti"/>
          <w:b/>
          <w:kern w:val="0"/>
          <w:szCs w:val="21"/>
        </w:rPr>
      </w:pPr>
      <w:r>
        <w:rPr>
          <w:rFonts w:hint="eastAsia" w:ascii="宋体" w:hAnsi="宋体" w:cs="Microsoft Yi Baiti"/>
          <w:b/>
          <w:kern w:val="0"/>
          <w:szCs w:val="21"/>
        </w:rPr>
        <w:t>说明:请在答题纸的相应位置上作答，在其它位置上作答的无效。</w:t>
      </w:r>
    </w:p>
    <w:p>
      <w:pPr>
        <w:widowControl/>
        <w:spacing w:line="360" w:lineRule="auto"/>
        <w:jc w:val="left"/>
        <w:rPr>
          <w:rFonts w:ascii="宋体" w:hAnsi="宋体" w:cs="Microsoft Yi Baiti"/>
          <w:b/>
          <w:kern w:val="0"/>
          <w:szCs w:val="21"/>
        </w:rPr>
      </w:pPr>
      <w:r>
        <w:rPr>
          <w:rFonts w:hint="eastAsia" w:ascii="宋体" w:hAnsi="宋体" w:cs="Microsoft Yi Baiti"/>
          <w:b/>
          <w:kern w:val="0"/>
          <w:szCs w:val="21"/>
        </w:rPr>
        <w:t>一、单项选择题(本大题共20小题，每小题2分，共40分。在每小题给出的五个备选项中，选出一正确的答案，并将所选项前的字母填写在答题纸的相应位置上。)</w:t>
      </w:r>
    </w:p>
    <w:p>
      <w:pPr>
        <w:spacing w:line="360" w:lineRule="auto"/>
        <w:rPr>
          <w:rFonts w:ascii="宋体" w:hAnsi="宋体"/>
          <w:szCs w:val="21"/>
        </w:rPr>
      </w:pPr>
      <w:r>
        <w:rPr>
          <w:rFonts w:hint="eastAsia" w:ascii="宋体" w:hAnsi="宋体" w:cs="Microsoft Yi Baiti"/>
          <w:kern w:val="0"/>
          <w:szCs w:val="21"/>
        </w:rPr>
        <w:t>1.下列属于含氮有机化合物的是</w:t>
      </w:r>
      <w:r>
        <w:rPr>
          <w:rFonts w:hint="eastAsia" w:ascii="宋体" w:hAnsi="宋体"/>
          <w:szCs w:val="21"/>
        </w:rPr>
        <w:t>（    ）</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 xml:space="preserve">A、生物碱 </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 xml:space="preserve">B、强心苷 </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 xml:space="preserve">C、有机酸 </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 xml:space="preserve">D、皂苷 </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E、鞣质</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2.以下关于鞣质的说法错误的是</w:t>
      </w:r>
      <w:r>
        <w:rPr>
          <w:rFonts w:hint="eastAsia" w:ascii="宋体" w:hAnsi="宋体"/>
          <w:szCs w:val="21"/>
        </w:rPr>
        <w:t>（    ）</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 xml:space="preserve">A、具有吸湿性 </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 xml:space="preserve">B、易被氧化 </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 xml:space="preserve">C、可与蛋白质作用 </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 xml:space="preserve">D、可采用聚酰胺吸附法除去 </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E、利用与重金属反应制造蓝黑墨水</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3.强心苷能发生温和酸水解的原因是</w:t>
      </w:r>
      <w:r>
        <w:rPr>
          <w:rFonts w:hint="eastAsia" w:ascii="宋体" w:hAnsi="宋体"/>
          <w:szCs w:val="21"/>
        </w:rPr>
        <w:t>（    ）</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 xml:space="preserve">A、分子中含有2-去氧糖 </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 xml:space="preserve">B、分子中含有2-羟基糖 </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 xml:space="preserve">C、分子中含有蔗糖 </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 xml:space="preserve">D、分子中含有棉子糖 </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E、分子中含有芸香糖</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4.属于甘草皂苷苷元的是</w:t>
      </w:r>
      <w:r>
        <w:rPr>
          <w:rFonts w:hint="eastAsia" w:ascii="宋体" w:hAnsi="宋体"/>
          <w:szCs w:val="21"/>
        </w:rPr>
        <w:t>（    ）</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 xml:space="preserve">A、乌索酸 </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 xml:space="preserve">B、熊果酸 </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 xml:space="preserve">C、甘草次酸 </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 xml:space="preserve">D、甘草酸 </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 xml:space="preserve">E、齐墩果酸 </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5.皂苷类化合物一般不适宜制成注射剂，是因为</w:t>
      </w:r>
      <w:r>
        <w:rPr>
          <w:rFonts w:hint="eastAsia" w:ascii="宋体" w:hAnsi="宋体"/>
          <w:szCs w:val="21"/>
        </w:rPr>
        <w:t>（    ）</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 xml:space="preserve">A、溶血性 </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 xml:space="preserve">B、刺激性 </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 xml:space="preserve">C、碱性 </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 xml:space="preserve">D、酸性 </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 xml:space="preserve">E、吸湿性 </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6.皂苷具有发泡性，具体的步骤是：取1g中药粉末加水10ml，煮沸10分钟后过滤，取滤液强力振荡，产生持久性的泡沫，其泡沫持续的时间为</w:t>
      </w:r>
      <w:r>
        <w:rPr>
          <w:rFonts w:hint="eastAsia" w:ascii="宋体" w:hAnsi="宋体"/>
          <w:szCs w:val="21"/>
        </w:rPr>
        <w:t>（    ）</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 xml:space="preserve">A、10分钟以上 </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 xml:space="preserve">B、20分钟以上 </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 xml:space="preserve">C、15分钟以上 </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 xml:space="preserve">D、5分钟以上 </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 xml:space="preserve">E、25分钟以上 </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7.简单区别挥发油和脂肪油的性质是</w:t>
      </w:r>
      <w:r>
        <w:rPr>
          <w:rFonts w:hint="eastAsia" w:ascii="宋体" w:hAnsi="宋体"/>
          <w:szCs w:val="21"/>
        </w:rPr>
        <w:t>（    ）</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 xml:space="preserve">A、稳定性 </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 xml:space="preserve">B、旋光性 </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 xml:space="preserve">C、折光性 </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 xml:space="preserve">D、溶解性 </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E、挥发性</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8.环烯醚萜苷易与某些试剂产生颜色反应，是由于分子结构中有</w:t>
      </w:r>
      <w:r>
        <w:rPr>
          <w:rFonts w:hint="eastAsia" w:ascii="宋体" w:hAnsi="宋体"/>
          <w:szCs w:val="21"/>
        </w:rPr>
        <w:t>（    ）</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 xml:space="preserve">A、双键 </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 xml:space="preserve">B、半缩醛结构 </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 xml:space="preserve">C、糖残基 </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 xml:space="preserve">D、甲基 </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 xml:space="preserve">E、醇羟基 </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9. 水蒸气蒸馏法的适用范围</w:t>
      </w:r>
      <w:r>
        <w:rPr>
          <w:rFonts w:hint="eastAsia" w:ascii="宋体" w:hAnsi="宋体"/>
          <w:szCs w:val="21"/>
        </w:rPr>
        <w:t>（    ）</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 xml:space="preserve">A、适用于酸性成分提取 </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 xml:space="preserve">B、适用于碱性成分提取 </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 xml:space="preserve">C、适用于具有挥发性的、能随水蒸气蒸馏而不被破坏、难溶或不溶于水的成分的提取 </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 xml:space="preserve">D、适用于有效成分遇热不稳定或含大量淀粉、树胶、果胶、黏液质的成分提取 </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E、适用于水溶性成分提取</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10.含不同羟基的黄酮类化合物的酸性强弱顺序是</w:t>
      </w:r>
      <w:r>
        <w:rPr>
          <w:rFonts w:hint="eastAsia" w:ascii="宋体" w:hAnsi="宋体"/>
          <w:szCs w:val="21"/>
        </w:rPr>
        <w:t>（    ）</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 xml:space="preserve">A、7，4'-二羟基&gt;7-羟基&gt;5-羟基&gt;一般酚羟基 </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 xml:space="preserve">B、7，4'-二羟基&gt;一般酚羟基&gt;5-羟基&gt;7-羟基 </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 xml:space="preserve">C、7，4'-二羟基&gt;4'-羟基&gt;一般酚羟基&gt;5-羟基 </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 xml:space="preserve">D、7，4'-二羟基&gt;5-羟基&gt;7-羟基&gt;一般酚羟基 </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E、一般酚羟基&gt;7-羟基&gt;5-羟基&gt;7，4’-二羟基</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11.黄酮类化合物的显色反应是</w:t>
      </w:r>
      <w:r>
        <w:rPr>
          <w:rFonts w:hint="eastAsia" w:ascii="宋体" w:hAnsi="宋体"/>
          <w:szCs w:val="21"/>
        </w:rPr>
        <w:t>（    ）</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 xml:space="preserve">A、碘-碘化钾反应 </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 xml:space="preserve">B、甲基化反应 </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 xml:space="preserve">C、酶解反应 </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 xml:space="preserve">D、乙酰化反应 </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E、盐酸-镁粉反应</w:t>
      </w:r>
    </w:p>
    <w:p>
      <w:pPr>
        <w:widowControl/>
        <w:spacing w:line="360" w:lineRule="auto"/>
        <w:jc w:val="left"/>
        <w:rPr>
          <w:rFonts w:ascii="宋体" w:hAnsi="宋体"/>
          <w:szCs w:val="21"/>
        </w:rPr>
      </w:pPr>
      <w:r>
        <w:rPr>
          <w:rFonts w:hint="eastAsia" w:ascii="宋体" w:hAnsi="宋体" w:cs="Microsoft Yi Baiti"/>
          <w:kern w:val="0"/>
          <w:szCs w:val="21"/>
        </w:rPr>
        <w:t>12.在黄酮类化合物中，二氢黄酮醇相对于黄酮的变化是</w:t>
      </w:r>
      <w:r>
        <w:rPr>
          <w:rFonts w:hint="eastAsia" w:ascii="宋体" w:hAnsi="宋体"/>
          <w:szCs w:val="21"/>
        </w:rPr>
        <w:t>（    ）</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 xml:space="preserve">A、三碳链的2,3位上有双键，但3位没有羟基 </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 xml:space="preserve">B、三碳链的2,3位上有双键，且3位有羟基 </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 xml:space="preserve">C、三碳链的2,3位上没有双键，且3位没有羟基 </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 xml:space="preserve">D、三碳链的2,3位上没有双键，但3位有羟基 </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 xml:space="preserve">E、三碳链的1,2位处开裂，2,3,4位构成了αβ不饱和酮的结构 </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13.以下可以与异羟肟酸铁反应的化合物是</w:t>
      </w:r>
      <w:r>
        <w:rPr>
          <w:rFonts w:hint="eastAsia" w:ascii="宋体" w:hAnsi="宋体"/>
          <w:szCs w:val="21"/>
        </w:rPr>
        <w:t>（    ）</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 xml:space="preserve">A、香豆素类 </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 xml:space="preserve">B、木脂素类 </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 xml:space="preserve">C、查耳酮类 </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 xml:space="preserve">D、羟基蒽醌 </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 xml:space="preserve">E、生物碱类 </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14.下列关于香豆素的性质叙述错误的是</w:t>
      </w:r>
      <w:r>
        <w:rPr>
          <w:rFonts w:hint="eastAsia" w:ascii="宋体" w:hAnsi="宋体"/>
          <w:szCs w:val="21"/>
        </w:rPr>
        <w:t>（    ）</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 xml:space="preserve">A、游离香豆素具有较好的结晶 </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 xml:space="preserve">B、小分子香豆素有挥发性 </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 xml:space="preserve">C、香豆素苷具有升华性 </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 xml:space="preserve">D、游离的香豆素易溶于有机溶剂 </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E、香豆素苷类能溶于水</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15.下列能提取含1个β-OH的蒽醌的溶剂是</w:t>
      </w:r>
      <w:r>
        <w:rPr>
          <w:rFonts w:hint="eastAsia" w:ascii="宋体" w:hAnsi="宋体"/>
          <w:szCs w:val="21"/>
        </w:rPr>
        <w:t>（    ）</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A、5％Na</w:t>
      </w:r>
      <w:r>
        <w:rPr>
          <w:rFonts w:hint="eastAsia" w:ascii="宋体" w:hAnsi="宋体" w:cs="Microsoft Yi Baiti"/>
          <w:kern w:val="0"/>
          <w:szCs w:val="21"/>
          <w:vertAlign w:val="subscript"/>
        </w:rPr>
        <w:t>2</w:t>
      </w:r>
      <w:r>
        <w:rPr>
          <w:rFonts w:hint="eastAsia" w:ascii="宋体" w:hAnsi="宋体" w:cs="Microsoft Yi Baiti"/>
          <w:kern w:val="0"/>
          <w:szCs w:val="21"/>
        </w:rPr>
        <w:t>CO</w:t>
      </w:r>
      <w:r>
        <w:rPr>
          <w:rFonts w:hint="eastAsia" w:ascii="宋体" w:hAnsi="宋体" w:cs="Microsoft Yi Baiti"/>
          <w:kern w:val="0"/>
          <w:szCs w:val="21"/>
          <w:vertAlign w:val="subscript"/>
        </w:rPr>
        <w:t>3</w:t>
      </w:r>
      <w:r>
        <w:rPr>
          <w:rFonts w:hint="eastAsia" w:ascii="宋体" w:hAnsi="宋体" w:cs="Microsoft Yi Baiti"/>
          <w:kern w:val="0"/>
          <w:szCs w:val="21"/>
        </w:rPr>
        <w:t xml:space="preserve">溶液 </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B、5％NaHCO</w:t>
      </w:r>
      <w:r>
        <w:rPr>
          <w:rFonts w:hint="eastAsia" w:ascii="宋体" w:hAnsi="宋体" w:cs="Microsoft Yi Baiti"/>
          <w:kern w:val="0"/>
          <w:szCs w:val="21"/>
          <w:vertAlign w:val="subscript"/>
        </w:rPr>
        <w:t>3</w:t>
      </w:r>
      <w:r>
        <w:rPr>
          <w:rFonts w:hint="eastAsia" w:ascii="宋体" w:hAnsi="宋体" w:cs="Microsoft Yi Baiti"/>
          <w:kern w:val="0"/>
          <w:szCs w:val="21"/>
        </w:rPr>
        <w:t xml:space="preserve">溶液 </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 xml:space="preserve">C、5％NaOH溶液 </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 xml:space="preserve">D、1％NaOH溶液 </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E、1％NaHCO</w:t>
      </w:r>
      <w:r>
        <w:rPr>
          <w:rFonts w:hint="eastAsia" w:ascii="宋体" w:hAnsi="宋体" w:cs="Microsoft Yi Baiti"/>
          <w:kern w:val="0"/>
          <w:szCs w:val="21"/>
          <w:vertAlign w:val="subscript"/>
        </w:rPr>
        <w:t>3</w:t>
      </w:r>
      <w:r>
        <w:rPr>
          <w:rFonts w:hint="eastAsia" w:ascii="宋体" w:hAnsi="宋体" w:cs="Microsoft Yi Baiti"/>
          <w:kern w:val="0"/>
          <w:szCs w:val="21"/>
        </w:rPr>
        <w:t>溶液</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16.蒽醌类衍生物酸性强弱的排列顺序为</w:t>
      </w:r>
      <w:r>
        <w:rPr>
          <w:rFonts w:hint="eastAsia" w:ascii="宋体" w:hAnsi="宋体"/>
          <w:szCs w:val="21"/>
        </w:rPr>
        <w:t>（    ）</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 xml:space="preserve">A、含两个以上β-OH＞含-COOH＞含一个β-OH＞含两个以上α-OH＞含一个α-OH </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 xml:space="preserve">B、含-COOH＞含两个以上β-OH＞含一个β-OH＞含两个以上α-OH＞含一个α-OH </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 xml:space="preserve">C、含两个以上β-OH＞含一个β-OH＞含两个以上α-OH＞含一个α-OH＞含-COOH </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 xml:space="preserve">D、含-COOH＞含一个β-OH＞含两个以上β-OH＞含两个以上α-OH＞含一个α-OH </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E、含-COOH＞含一个α-OH＞含两个以上β-OH＞含一个β-OH＞含两个以上α-OH</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17.苦杏仁的毒性是由于苦杏仁苷分解为</w:t>
      </w:r>
      <w:r>
        <w:rPr>
          <w:rFonts w:hint="eastAsia" w:ascii="宋体" w:hAnsi="宋体"/>
          <w:szCs w:val="21"/>
        </w:rPr>
        <w:t>（    ）</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 xml:space="preserve">A、多糖 </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 xml:space="preserve">B、氨基酸 </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 xml:space="preserve">C、蛋白质 </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 xml:space="preserve">D、苷元 </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 xml:space="preserve">E、氢氰酸 </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18.苷类能发生酸催化的水解反应，其作用的机制是</w:t>
      </w:r>
      <w:r>
        <w:rPr>
          <w:rFonts w:hint="eastAsia" w:ascii="宋体" w:hAnsi="宋体"/>
          <w:szCs w:val="21"/>
        </w:rPr>
        <w:t>（    ）</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 xml:space="preserve">A、苷原子先质子化，然后断键生成碳负离子或半椅型中间体，在水中溶剂化而成糖 </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 xml:space="preserve">B、苷键原子先断裂，然后苷原子质子化，再在水中溶剂化而成苷元 </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 xml:space="preserve">C、苷原子先质子化，然后断键生成碳正离子，在水中溶剂化而成苷元 </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 xml:space="preserve">D、苷原子先质子化，然后断键生成碳正离子或半椅型中间体，在水中溶剂化而成糖 </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E、苷键原子先断裂，然后苷原子质子化，再在水中溶剂化而成糖</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19.两相溶剂萃取法分离混合物中各组分的原理包括</w:t>
      </w:r>
      <w:r>
        <w:rPr>
          <w:rFonts w:hint="eastAsia" w:ascii="宋体" w:hAnsi="宋体"/>
          <w:szCs w:val="21"/>
        </w:rPr>
        <w:t>（    ）</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 xml:space="preserve">A、各组分的结构类型不同 </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 xml:space="preserve">B、各组分的分配系数不同 </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 xml:space="preserve">C、各组分的化学性质不同 </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 xml:space="preserve">D、两相溶剂的极性相差大 </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E、两相溶剂的极性相差小</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20.川乌中，毒性最强的生物碱是</w:t>
      </w:r>
      <w:r>
        <w:rPr>
          <w:rFonts w:hint="eastAsia" w:ascii="宋体" w:hAnsi="宋体"/>
          <w:szCs w:val="21"/>
        </w:rPr>
        <w:t>（    ）</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 xml:space="preserve">A、双酯型生物碱 </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 xml:space="preserve">B、单酯型生物碱 </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 xml:space="preserve">C、无酯键的醇胺型生物碱 </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 xml:space="preserve">D、N→O型生物碱 </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 xml:space="preserve">E、芳香生物碱 </w:t>
      </w:r>
    </w:p>
    <w:p>
      <w:pPr>
        <w:widowControl/>
        <w:spacing w:line="360" w:lineRule="auto"/>
        <w:jc w:val="left"/>
        <w:rPr>
          <w:rFonts w:ascii="宋体" w:hAnsi="宋体"/>
          <w:b/>
          <w:kern w:val="0"/>
          <w:szCs w:val="21"/>
        </w:rPr>
      </w:pPr>
      <w:r>
        <w:rPr>
          <w:rFonts w:hint="eastAsia" w:ascii="宋体" w:hAnsi="宋体"/>
          <w:b/>
          <w:kern w:val="0"/>
          <w:szCs w:val="21"/>
        </w:rPr>
        <w:t>二、配伍选择题(本大题共10小题，每小题2分，共20分。</w:t>
      </w:r>
      <w:r>
        <w:rPr>
          <w:rFonts w:hint="eastAsia" w:ascii="宋体" w:hAnsi="宋体" w:cs="Microsoft Yi Baiti"/>
          <w:b/>
          <w:kern w:val="0"/>
          <w:szCs w:val="21"/>
        </w:rPr>
        <w:t>在每小题给出的五个备选项中，选出一正确的答案，并将所选项前的字母填写在答题纸的相应位置上。</w:t>
      </w:r>
      <w:r>
        <w:rPr>
          <w:rFonts w:hint="eastAsia" w:ascii="宋体" w:hAnsi="宋体"/>
          <w:b/>
          <w:kern w:val="0"/>
          <w:szCs w:val="21"/>
        </w:rPr>
        <w:t>)</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A.黄酮醇</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B.二氢黄酮</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C.二氢黄酮醇</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D.异黄酮</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E.查耳酮</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1. 2,3位有双键，3位连有羟基的黄酮类化合物是</w:t>
      </w:r>
      <w:r>
        <w:rPr>
          <w:rFonts w:hint="eastAsia" w:ascii="宋体" w:hAnsi="宋体"/>
          <w:szCs w:val="21"/>
        </w:rPr>
        <w:t>（    ）</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2. 2,3位无双键，3位连有羟基的黄酮类化合物是</w:t>
      </w:r>
      <w:r>
        <w:rPr>
          <w:rFonts w:hint="eastAsia" w:ascii="宋体" w:hAnsi="宋体"/>
          <w:szCs w:val="21"/>
        </w:rPr>
        <w:t>（    ）</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3. 2,3位无双键，3位没有羟基的黄酮类化合物是</w:t>
      </w:r>
      <w:r>
        <w:rPr>
          <w:rFonts w:hint="eastAsia" w:ascii="宋体" w:hAnsi="宋体"/>
          <w:szCs w:val="21"/>
        </w:rPr>
        <w:t>（    ）</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4. 2,3位有双键，3位连有B环的黄酮类化合物是</w:t>
      </w:r>
      <w:r>
        <w:rPr>
          <w:rFonts w:hint="eastAsia" w:ascii="宋体" w:hAnsi="宋体"/>
          <w:szCs w:val="21"/>
        </w:rPr>
        <w:t>（    ）</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A.氰苷</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B.酯苷</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C.碳苷</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D.氮苷</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E.硫苷</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5.以上最难被酸水解的是</w:t>
      </w:r>
      <w:r>
        <w:rPr>
          <w:rFonts w:hint="eastAsia" w:ascii="宋体" w:hAnsi="宋体"/>
          <w:szCs w:val="21"/>
        </w:rPr>
        <w:t>（    ）</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6.以上最易酸水解的是</w:t>
      </w:r>
      <w:r>
        <w:rPr>
          <w:rFonts w:hint="eastAsia" w:ascii="宋体" w:hAnsi="宋体"/>
          <w:szCs w:val="21"/>
        </w:rPr>
        <w:t>（    ）</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A.聚酰胺色谱法</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B.凝胶过滤法</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C.离子交换法</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D.硅胶柱色谱法</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E.纸色谱法</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7.主要根据氢键吸附原理分离物质的方法</w:t>
      </w:r>
      <w:r>
        <w:rPr>
          <w:rFonts w:hint="eastAsia" w:ascii="宋体" w:hAnsi="宋体"/>
          <w:szCs w:val="21"/>
        </w:rPr>
        <w:t>（    ）</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8.主要根据分子大小进行物质分离的方法是</w:t>
      </w:r>
      <w:r>
        <w:rPr>
          <w:rFonts w:hint="eastAsia" w:ascii="宋体" w:hAnsi="宋体"/>
          <w:szCs w:val="21"/>
        </w:rPr>
        <w:t>（    ）</w:t>
      </w:r>
    </w:p>
    <w:p>
      <w:pPr>
        <w:widowControl/>
        <w:spacing w:line="360" w:lineRule="auto"/>
        <w:jc w:val="left"/>
        <w:rPr>
          <w:rFonts w:ascii="宋体" w:hAnsi="宋体"/>
          <w:szCs w:val="21"/>
        </w:rPr>
      </w:pPr>
      <w:r>
        <w:rPr>
          <w:rFonts w:hint="eastAsia" w:ascii="宋体" w:hAnsi="宋体" w:cs="Microsoft Yi Baiti"/>
          <w:kern w:val="0"/>
          <w:szCs w:val="21"/>
        </w:rPr>
        <w:t>9.主要根据解离程度不同进行物质分离的方法是</w:t>
      </w:r>
      <w:r>
        <w:rPr>
          <w:rFonts w:hint="eastAsia" w:ascii="宋体" w:hAnsi="宋体"/>
          <w:szCs w:val="21"/>
        </w:rPr>
        <w:t>（    ）</w:t>
      </w:r>
    </w:p>
    <w:p>
      <w:pPr>
        <w:widowControl/>
        <w:spacing w:line="360" w:lineRule="auto"/>
        <w:jc w:val="left"/>
        <w:rPr>
          <w:rFonts w:ascii="宋体" w:hAnsi="宋体" w:cs="Microsoft Yi Baiti"/>
          <w:kern w:val="0"/>
          <w:szCs w:val="21"/>
        </w:rPr>
      </w:pPr>
      <w:r>
        <w:rPr>
          <w:rFonts w:hint="eastAsia" w:ascii="宋体" w:hAnsi="宋体" w:cs="Microsoft Yi Baiti"/>
          <w:kern w:val="0"/>
          <w:szCs w:val="21"/>
        </w:rPr>
        <w:t>10.主要根据吸附性差异进行物质分离的方法是</w:t>
      </w:r>
      <w:r>
        <w:rPr>
          <w:rFonts w:hint="eastAsia" w:ascii="宋体" w:hAnsi="宋体"/>
          <w:szCs w:val="21"/>
        </w:rPr>
        <w:t>（    ）</w:t>
      </w:r>
    </w:p>
    <w:p>
      <w:pPr>
        <w:widowControl/>
        <w:spacing w:line="360" w:lineRule="auto"/>
        <w:jc w:val="left"/>
        <w:rPr>
          <w:rFonts w:ascii="宋体" w:hAnsi="宋体"/>
          <w:b/>
          <w:kern w:val="0"/>
          <w:szCs w:val="21"/>
        </w:rPr>
      </w:pPr>
      <w:r>
        <w:rPr>
          <w:rFonts w:hint="eastAsia" w:ascii="宋体" w:hAnsi="宋体"/>
          <w:b/>
          <w:kern w:val="0"/>
          <w:szCs w:val="21"/>
        </w:rPr>
        <w:t>三、多项选择题(本大题共10小题，每小题2分，共20分。在下列各题的选项中，至少有两个选项是最符合题意的，请将这些选项前的字母填涂在答题纸的相应位置上，多选、少选或错选的均不得分。)</w:t>
      </w:r>
    </w:p>
    <w:p>
      <w:pPr>
        <w:widowControl/>
        <w:spacing w:line="360" w:lineRule="auto"/>
        <w:jc w:val="left"/>
        <w:rPr>
          <w:rFonts w:ascii="宋体" w:hAnsi="宋体"/>
          <w:kern w:val="0"/>
          <w:szCs w:val="21"/>
        </w:rPr>
      </w:pPr>
      <w:r>
        <w:rPr>
          <w:rFonts w:hint="eastAsia" w:ascii="宋体" w:hAnsi="宋体"/>
          <w:kern w:val="0"/>
          <w:szCs w:val="21"/>
        </w:rPr>
        <w:t>1.用溶剂法提取中药材的有效成分，常用的方法有</w:t>
      </w:r>
      <w:r>
        <w:rPr>
          <w:rFonts w:hint="eastAsia" w:ascii="宋体" w:hAnsi="宋体"/>
          <w:szCs w:val="21"/>
        </w:rPr>
        <w:t>（           ）</w:t>
      </w:r>
    </w:p>
    <w:p>
      <w:pPr>
        <w:widowControl/>
        <w:spacing w:line="360" w:lineRule="auto"/>
        <w:jc w:val="left"/>
        <w:rPr>
          <w:rFonts w:ascii="宋体" w:hAnsi="宋体"/>
          <w:kern w:val="0"/>
          <w:szCs w:val="21"/>
        </w:rPr>
      </w:pPr>
      <w:r>
        <w:rPr>
          <w:rFonts w:hint="eastAsia" w:ascii="宋体" w:hAnsi="宋体"/>
          <w:kern w:val="0"/>
          <w:szCs w:val="21"/>
        </w:rPr>
        <w:t xml:space="preserve">A、超声提取法 </w:t>
      </w:r>
    </w:p>
    <w:p>
      <w:pPr>
        <w:widowControl/>
        <w:spacing w:line="360" w:lineRule="auto"/>
        <w:jc w:val="left"/>
        <w:rPr>
          <w:rFonts w:ascii="宋体" w:hAnsi="宋体"/>
          <w:kern w:val="0"/>
          <w:szCs w:val="21"/>
        </w:rPr>
      </w:pPr>
      <w:r>
        <w:rPr>
          <w:rFonts w:hint="eastAsia" w:ascii="宋体" w:hAnsi="宋体"/>
          <w:kern w:val="0"/>
          <w:szCs w:val="21"/>
        </w:rPr>
        <w:t xml:space="preserve">B、回流提取法 </w:t>
      </w:r>
    </w:p>
    <w:p>
      <w:pPr>
        <w:widowControl/>
        <w:spacing w:line="360" w:lineRule="auto"/>
        <w:jc w:val="left"/>
        <w:rPr>
          <w:rFonts w:ascii="宋体" w:hAnsi="宋体"/>
          <w:kern w:val="0"/>
          <w:szCs w:val="21"/>
        </w:rPr>
      </w:pPr>
      <w:r>
        <w:rPr>
          <w:rFonts w:hint="eastAsia" w:ascii="宋体" w:hAnsi="宋体"/>
          <w:kern w:val="0"/>
          <w:szCs w:val="21"/>
        </w:rPr>
        <w:t xml:space="preserve">C、渗漉法 </w:t>
      </w:r>
    </w:p>
    <w:p>
      <w:pPr>
        <w:widowControl/>
        <w:spacing w:line="360" w:lineRule="auto"/>
        <w:jc w:val="left"/>
        <w:rPr>
          <w:rFonts w:ascii="宋体" w:hAnsi="宋体"/>
          <w:kern w:val="0"/>
          <w:szCs w:val="21"/>
        </w:rPr>
      </w:pPr>
      <w:r>
        <w:rPr>
          <w:rFonts w:hint="eastAsia" w:ascii="宋体" w:hAnsi="宋体"/>
          <w:kern w:val="0"/>
          <w:szCs w:val="21"/>
        </w:rPr>
        <w:t xml:space="preserve">D、升华法 </w:t>
      </w:r>
    </w:p>
    <w:p>
      <w:pPr>
        <w:widowControl/>
        <w:spacing w:line="360" w:lineRule="auto"/>
        <w:jc w:val="left"/>
        <w:rPr>
          <w:rFonts w:ascii="宋体" w:hAnsi="宋体"/>
          <w:kern w:val="0"/>
          <w:szCs w:val="21"/>
        </w:rPr>
      </w:pPr>
      <w:r>
        <w:rPr>
          <w:rFonts w:hint="eastAsia" w:ascii="宋体" w:hAnsi="宋体"/>
          <w:kern w:val="0"/>
          <w:szCs w:val="21"/>
        </w:rPr>
        <w:t xml:space="preserve">E、水蒸气蒸馏法 </w:t>
      </w:r>
    </w:p>
    <w:p>
      <w:pPr>
        <w:widowControl/>
        <w:spacing w:line="360" w:lineRule="auto"/>
        <w:jc w:val="left"/>
        <w:rPr>
          <w:rFonts w:ascii="宋体" w:hAnsi="宋体"/>
          <w:kern w:val="0"/>
          <w:szCs w:val="21"/>
        </w:rPr>
      </w:pPr>
      <w:r>
        <w:rPr>
          <w:rFonts w:hint="eastAsia" w:ascii="宋体" w:hAnsi="宋体"/>
          <w:kern w:val="0"/>
          <w:szCs w:val="21"/>
        </w:rPr>
        <w:t>2.</w:t>
      </w:r>
      <w:r>
        <w:rPr>
          <w:rFonts w:hint="eastAsia"/>
        </w:rPr>
        <w:t xml:space="preserve"> </w:t>
      </w:r>
      <w:r>
        <w:rPr>
          <w:rFonts w:hint="eastAsia" w:ascii="宋体" w:hAnsi="宋体"/>
          <w:kern w:val="0"/>
          <w:szCs w:val="21"/>
        </w:rPr>
        <w:t>适用于水蒸气蒸馏法提取的成分需满足的条件</w:t>
      </w:r>
      <w:r>
        <w:rPr>
          <w:rFonts w:hint="eastAsia" w:ascii="宋体" w:hAnsi="宋体"/>
          <w:szCs w:val="21"/>
        </w:rPr>
        <w:t>（           ）</w:t>
      </w:r>
    </w:p>
    <w:p>
      <w:pPr>
        <w:widowControl/>
        <w:spacing w:line="360" w:lineRule="auto"/>
        <w:jc w:val="left"/>
        <w:rPr>
          <w:rFonts w:ascii="宋体" w:hAnsi="宋体"/>
          <w:kern w:val="0"/>
          <w:szCs w:val="21"/>
        </w:rPr>
      </w:pPr>
      <w:r>
        <w:rPr>
          <w:rFonts w:hint="eastAsia" w:ascii="宋体" w:hAnsi="宋体"/>
          <w:kern w:val="0"/>
          <w:szCs w:val="21"/>
        </w:rPr>
        <w:t xml:space="preserve">A、挥发性 </w:t>
      </w:r>
    </w:p>
    <w:p>
      <w:pPr>
        <w:widowControl/>
        <w:spacing w:line="360" w:lineRule="auto"/>
        <w:jc w:val="left"/>
        <w:rPr>
          <w:rFonts w:ascii="宋体" w:hAnsi="宋体"/>
          <w:kern w:val="0"/>
          <w:szCs w:val="21"/>
        </w:rPr>
      </w:pPr>
      <w:r>
        <w:rPr>
          <w:rFonts w:hint="eastAsia" w:ascii="宋体" w:hAnsi="宋体"/>
          <w:kern w:val="0"/>
          <w:szCs w:val="21"/>
        </w:rPr>
        <w:t xml:space="preserve">B、水不溶性 </w:t>
      </w:r>
    </w:p>
    <w:p>
      <w:pPr>
        <w:widowControl/>
        <w:spacing w:line="360" w:lineRule="auto"/>
        <w:jc w:val="left"/>
        <w:rPr>
          <w:rFonts w:ascii="宋体" w:hAnsi="宋体"/>
          <w:kern w:val="0"/>
          <w:szCs w:val="21"/>
        </w:rPr>
      </w:pPr>
      <w:r>
        <w:rPr>
          <w:rFonts w:hint="eastAsia" w:ascii="宋体" w:hAnsi="宋体"/>
          <w:kern w:val="0"/>
          <w:szCs w:val="21"/>
        </w:rPr>
        <w:t xml:space="preserve">C、升华性 </w:t>
      </w:r>
    </w:p>
    <w:p>
      <w:pPr>
        <w:widowControl/>
        <w:spacing w:line="360" w:lineRule="auto"/>
        <w:jc w:val="left"/>
        <w:rPr>
          <w:rFonts w:ascii="宋体" w:hAnsi="宋体"/>
          <w:kern w:val="0"/>
          <w:szCs w:val="21"/>
        </w:rPr>
      </w:pPr>
      <w:r>
        <w:rPr>
          <w:rFonts w:hint="eastAsia" w:ascii="宋体" w:hAnsi="宋体"/>
          <w:kern w:val="0"/>
          <w:szCs w:val="21"/>
        </w:rPr>
        <w:t xml:space="preserve">D、耐热性 </w:t>
      </w:r>
    </w:p>
    <w:p>
      <w:pPr>
        <w:widowControl/>
        <w:spacing w:line="360" w:lineRule="auto"/>
        <w:jc w:val="left"/>
        <w:rPr>
          <w:rFonts w:ascii="宋体" w:hAnsi="宋体"/>
          <w:kern w:val="0"/>
          <w:szCs w:val="21"/>
        </w:rPr>
      </w:pPr>
      <w:r>
        <w:rPr>
          <w:rFonts w:hint="eastAsia" w:ascii="宋体" w:hAnsi="宋体"/>
          <w:kern w:val="0"/>
          <w:szCs w:val="21"/>
        </w:rPr>
        <w:t>E、旋光性</w:t>
      </w:r>
    </w:p>
    <w:p>
      <w:pPr>
        <w:widowControl/>
        <w:spacing w:line="360" w:lineRule="auto"/>
        <w:jc w:val="left"/>
        <w:rPr>
          <w:rFonts w:ascii="宋体" w:hAnsi="宋体"/>
          <w:kern w:val="0"/>
          <w:szCs w:val="21"/>
        </w:rPr>
      </w:pPr>
      <w:r>
        <w:rPr>
          <w:rFonts w:hint="eastAsia" w:ascii="宋体" w:hAnsi="宋体"/>
          <w:kern w:val="0"/>
          <w:szCs w:val="21"/>
        </w:rPr>
        <w:t>3.根据结构母核分类，生物碱主要分为</w:t>
      </w:r>
      <w:r>
        <w:rPr>
          <w:rFonts w:hint="eastAsia" w:ascii="宋体" w:hAnsi="宋体"/>
          <w:szCs w:val="21"/>
        </w:rPr>
        <w:t>（           ）</w:t>
      </w:r>
    </w:p>
    <w:p>
      <w:pPr>
        <w:widowControl/>
        <w:spacing w:line="360" w:lineRule="auto"/>
        <w:jc w:val="left"/>
        <w:rPr>
          <w:rFonts w:ascii="宋体" w:hAnsi="宋体"/>
          <w:kern w:val="0"/>
          <w:szCs w:val="21"/>
        </w:rPr>
      </w:pPr>
      <w:r>
        <w:rPr>
          <w:rFonts w:hint="eastAsia" w:ascii="宋体" w:hAnsi="宋体"/>
          <w:kern w:val="0"/>
          <w:szCs w:val="21"/>
        </w:rPr>
        <w:t xml:space="preserve">A、异喹啉类 </w:t>
      </w:r>
    </w:p>
    <w:p>
      <w:pPr>
        <w:widowControl/>
        <w:spacing w:line="360" w:lineRule="auto"/>
        <w:jc w:val="left"/>
        <w:rPr>
          <w:rFonts w:ascii="宋体" w:hAnsi="宋体"/>
          <w:kern w:val="0"/>
          <w:szCs w:val="21"/>
        </w:rPr>
      </w:pPr>
      <w:r>
        <w:rPr>
          <w:rFonts w:hint="eastAsia" w:ascii="宋体" w:hAnsi="宋体"/>
          <w:kern w:val="0"/>
          <w:szCs w:val="21"/>
        </w:rPr>
        <w:t xml:space="preserve">B、吡啶类 </w:t>
      </w:r>
    </w:p>
    <w:p>
      <w:pPr>
        <w:widowControl/>
        <w:spacing w:line="360" w:lineRule="auto"/>
        <w:jc w:val="left"/>
        <w:rPr>
          <w:rFonts w:ascii="宋体" w:hAnsi="宋体"/>
          <w:kern w:val="0"/>
          <w:szCs w:val="21"/>
        </w:rPr>
      </w:pPr>
      <w:r>
        <w:rPr>
          <w:rFonts w:hint="eastAsia" w:ascii="宋体" w:hAnsi="宋体"/>
          <w:kern w:val="0"/>
          <w:szCs w:val="21"/>
        </w:rPr>
        <w:t xml:space="preserve">C、莨菪烷类 </w:t>
      </w:r>
    </w:p>
    <w:p>
      <w:pPr>
        <w:widowControl/>
        <w:spacing w:line="360" w:lineRule="auto"/>
        <w:jc w:val="left"/>
        <w:rPr>
          <w:rFonts w:ascii="宋体" w:hAnsi="宋体"/>
          <w:kern w:val="0"/>
          <w:szCs w:val="21"/>
        </w:rPr>
      </w:pPr>
      <w:r>
        <w:rPr>
          <w:rFonts w:hint="eastAsia" w:ascii="宋体" w:hAnsi="宋体"/>
          <w:kern w:val="0"/>
          <w:szCs w:val="21"/>
        </w:rPr>
        <w:t xml:space="preserve">D、吲哚类 </w:t>
      </w:r>
    </w:p>
    <w:p>
      <w:pPr>
        <w:widowControl/>
        <w:spacing w:line="360" w:lineRule="auto"/>
        <w:jc w:val="left"/>
        <w:rPr>
          <w:rFonts w:ascii="宋体" w:hAnsi="宋体"/>
          <w:kern w:val="0"/>
          <w:szCs w:val="21"/>
        </w:rPr>
      </w:pPr>
      <w:r>
        <w:rPr>
          <w:rFonts w:hint="eastAsia" w:ascii="宋体" w:hAnsi="宋体"/>
          <w:kern w:val="0"/>
          <w:szCs w:val="21"/>
        </w:rPr>
        <w:t>E、有机胺类</w:t>
      </w:r>
    </w:p>
    <w:p>
      <w:pPr>
        <w:widowControl/>
        <w:spacing w:line="360" w:lineRule="auto"/>
        <w:jc w:val="left"/>
        <w:rPr>
          <w:rFonts w:ascii="宋体" w:hAnsi="宋体"/>
          <w:kern w:val="0"/>
          <w:szCs w:val="21"/>
        </w:rPr>
      </w:pPr>
      <w:r>
        <w:rPr>
          <w:rFonts w:hint="eastAsia" w:ascii="宋体" w:hAnsi="宋体"/>
          <w:kern w:val="0"/>
          <w:szCs w:val="21"/>
        </w:rPr>
        <w:t>4.关于苷类化合物的说法，正确的有</w:t>
      </w:r>
      <w:r>
        <w:rPr>
          <w:rFonts w:hint="eastAsia" w:ascii="宋体" w:hAnsi="宋体"/>
          <w:szCs w:val="21"/>
        </w:rPr>
        <w:t>（           ）</w:t>
      </w:r>
    </w:p>
    <w:p>
      <w:pPr>
        <w:widowControl/>
        <w:spacing w:line="360" w:lineRule="auto"/>
        <w:jc w:val="left"/>
        <w:rPr>
          <w:rFonts w:ascii="宋体" w:hAnsi="宋体"/>
          <w:kern w:val="0"/>
          <w:szCs w:val="21"/>
        </w:rPr>
      </w:pPr>
      <w:r>
        <w:rPr>
          <w:rFonts w:hint="eastAsia" w:ascii="宋体" w:hAnsi="宋体"/>
          <w:kern w:val="0"/>
          <w:szCs w:val="21"/>
        </w:rPr>
        <w:t xml:space="preserve">A、结构中均有糖基 </w:t>
      </w:r>
    </w:p>
    <w:p>
      <w:pPr>
        <w:widowControl/>
        <w:spacing w:line="360" w:lineRule="auto"/>
        <w:jc w:val="left"/>
        <w:rPr>
          <w:rFonts w:ascii="宋体" w:hAnsi="宋体"/>
          <w:kern w:val="0"/>
          <w:szCs w:val="21"/>
        </w:rPr>
      </w:pPr>
      <w:r>
        <w:rPr>
          <w:rFonts w:hint="eastAsia" w:ascii="宋体" w:hAnsi="宋体"/>
          <w:kern w:val="0"/>
          <w:szCs w:val="21"/>
        </w:rPr>
        <w:t xml:space="preserve">B、可发生酶水解反应 </w:t>
      </w:r>
    </w:p>
    <w:p>
      <w:pPr>
        <w:widowControl/>
        <w:spacing w:line="360" w:lineRule="auto"/>
        <w:jc w:val="left"/>
        <w:rPr>
          <w:rFonts w:ascii="宋体" w:hAnsi="宋体"/>
          <w:kern w:val="0"/>
          <w:szCs w:val="21"/>
        </w:rPr>
      </w:pPr>
      <w:r>
        <w:rPr>
          <w:rFonts w:hint="eastAsia" w:ascii="宋体" w:hAnsi="宋体"/>
          <w:kern w:val="0"/>
          <w:szCs w:val="21"/>
        </w:rPr>
        <w:t xml:space="preserve">C、大多具有挥发性 </w:t>
      </w:r>
    </w:p>
    <w:p>
      <w:pPr>
        <w:widowControl/>
        <w:spacing w:line="360" w:lineRule="auto"/>
        <w:jc w:val="left"/>
        <w:rPr>
          <w:rFonts w:ascii="宋体" w:hAnsi="宋体"/>
          <w:kern w:val="0"/>
          <w:szCs w:val="21"/>
        </w:rPr>
      </w:pPr>
      <w:r>
        <w:rPr>
          <w:rFonts w:hint="eastAsia" w:ascii="宋体" w:hAnsi="宋体"/>
          <w:kern w:val="0"/>
          <w:szCs w:val="21"/>
        </w:rPr>
        <w:t xml:space="preserve">D、可发生酸水解反应 </w:t>
      </w:r>
    </w:p>
    <w:p>
      <w:pPr>
        <w:widowControl/>
        <w:spacing w:line="360" w:lineRule="auto"/>
        <w:jc w:val="left"/>
        <w:rPr>
          <w:rFonts w:ascii="宋体" w:hAnsi="宋体"/>
          <w:kern w:val="0"/>
          <w:szCs w:val="21"/>
        </w:rPr>
      </w:pPr>
      <w:r>
        <w:rPr>
          <w:rFonts w:hint="eastAsia" w:ascii="宋体" w:hAnsi="宋体"/>
          <w:kern w:val="0"/>
          <w:szCs w:val="21"/>
        </w:rPr>
        <w:t>E、大多具有升华性</w:t>
      </w:r>
    </w:p>
    <w:p>
      <w:pPr>
        <w:widowControl/>
        <w:spacing w:line="360" w:lineRule="auto"/>
        <w:jc w:val="left"/>
        <w:rPr>
          <w:rFonts w:ascii="宋体" w:hAnsi="宋体"/>
          <w:bCs/>
          <w:kern w:val="0"/>
          <w:szCs w:val="21"/>
        </w:rPr>
      </w:pPr>
      <w:r>
        <w:rPr>
          <w:rFonts w:hint="eastAsia" w:ascii="宋体" w:hAnsi="宋体"/>
          <w:bCs/>
          <w:kern w:val="0"/>
          <w:szCs w:val="21"/>
        </w:rPr>
        <w:t>5.</w:t>
      </w:r>
      <w:r>
        <w:rPr>
          <w:rFonts w:ascii="宋体" w:hAnsi="宋体"/>
          <w:bCs/>
          <w:kern w:val="0"/>
          <w:szCs w:val="21"/>
        </w:rPr>
        <w:t>含酚羟基的香豆素类化合物具有的性质或反应有</w:t>
      </w:r>
      <w:r>
        <w:rPr>
          <w:rFonts w:hint="eastAsia" w:ascii="宋体" w:hAnsi="宋体"/>
          <w:szCs w:val="21"/>
        </w:rPr>
        <w:t>（           ）</w:t>
      </w:r>
    </w:p>
    <w:p>
      <w:pPr>
        <w:widowControl/>
        <w:spacing w:line="360" w:lineRule="auto"/>
        <w:jc w:val="left"/>
        <w:rPr>
          <w:rFonts w:ascii="宋体" w:hAnsi="宋体"/>
          <w:kern w:val="0"/>
          <w:szCs w:val="21"/>
        </w:rPr>
      </w:pPr>
      <w:r>
        <w:rPr>
          <w:rFonts w:ascii="宋体" w:hAnsi="宋体"/>
          <w:kern w:val="0"/>
          <w:szCs w:val="21"/>
        </w:rPr>
        <w:t>A、荧光性质 </w:t>
      </w:r>
    </w:p>
    <w:p>
      <w:pPr>
        <w:widowControl/>
        <w:spacing w:line="360" w:lineRule="auto"/>
        <w:jc w:val="left"/>
        <w:rPr>
          <w:rFonts w:ascii="宋体" w:hAnsi="宋体"/>
          <w:kern w:val="0"/>
          <w:szCs w:val="21"/>
        </w:rPr>
      </w:pPr>
      <w:r>
        <w:rPr>
          <w:rFonts w:ascii="宋体" w:hAnsi="宋体"/>
          <w:kern w:val="0"/>
          <w:szCs w:val="21"/>
        </w:rPr>
        <w:t>B、异羟肟酸铁反应 </w:t>
      </w:r>
    </w:p>
    <w:p>
      <w:pPr>
        <w:widowControl/>
        <w:spacing w:line="360" w:lineRule="auto"/>
        <w:jc w:val="left"/>
        <w:rPr>
          <w:rFonts w:ascii="宋体" w:hAnsi="宋体"/>
          <w:kern w:val="0"/>
          <w:szCs w:val="21"/>
        </w:rPr>
      </w:pPr>
      <w:r>
        <w:rPr>
          <w:rFonts w:ascii="宋体" w:hAnsi="宋体"/>
          <w:kern w:val="0"/>
          <w:szCs w:val="21"/>
        </w:rPr>
        <w:t>C、Gibb反应 </w:t>
      </w:r>
    </w:p>
    <w:p>
      <w:pPr>
        <w:widowControl/>
        <w:spacing w:line="360" w:lineRule="auto"/>
        <w:jc w:val="left"/>
        <w:rPr>
          <w:rFonts w:ascii="宋体" w:hAnsi="宋体"/>
          <w:kern w:val="0"/>
          <w:szCs w:val="21"/>
        </w:rPr>
      </w:pPr>
      <w:r>
        <w:rPr>
          <w:rFonts w:ascii="宋体" w:hAnsi="宋体"/>
          <w:kern w:val="0"/>
          <w:szCs w:val="21"/>
        </w:rPr>
        <w:t>D、Kedde反应 </w:t>
      </w:r>
    </w:p>
    <w:p>
      <w:pPr>
        <w:widowControl/>
        <w:spacing w:line="360" w:lineRule="auto"/>
        <w:jc w:val="left"/>
        <w:rPr>
          <w:rFonts w:ascii="宋体" w:hAnsi="宋体"/>
          <w:kern w:val="0"/>
          <w:szCs w:val="21"/>
        </w:rPr>
      </w:pPr>
      <w:r>
        <w:rPr>
          <w:rFonts w:ascii="宋体" w:hAnsi="宋体"/>
          <w:kern w:val="0"/>
          <w:szCs w:val="21"/>
        </w:rPr>
        <w:t>E、Emerson反应</w:t>
      </w:r>
    </w:p>
    <w:p>
      <w:pPr>
        <w:widowControl/>
        <w:spacing w:line="360" w:lineRule="auto"/>
        <w:jc w:val="left"/>
        <w:rPr>
          <w:rFonts w:ascii="宋体" w:hAnsi="宋体"/>
          <w:kern w:val="0"/>
          <w:szCs w:val="21"/>
        </w:rPr>
      </w:pPr>
      <w:r>
        <w:rPr>
          <w:rFonts w:hint="eastAsia" w:ascii="宋体" w:hAnsi="宋体"/>
          <w:kern w:val="0"/>
          <w:szCs w:val="21"/>
        </w:rPr>
        <w:t>6.以下关于槐米中有效成分芦丁的说法正确的是</w:t>
      </w:r>
      <w:r>
        <w:rPr>
          <w:rFonts w:hint="eastAsia" w:ascii="宋体" w:hAnsi="宋体"/>
          <w:szCs w:val="21"/>
        </w:rPr>
        <w:t>（           ）</w:t>
      </w:r>
    </w:p>
    <w:p>
      <w:pPr>
        <w:widowControl/>
        <w:spacing w:line="360" w:lineRule="auto"/>
        <w:jc w:val="left"/>
        <w:rPr>
          <w:rFonts w:ascii="宋体" w:hAnsi="宋体"/>
          <w:kern w:val="0"/>
          <w:szCs w:val="21"/>
        </w:rPr>
      </w:pPr>
      <w:r>
        <w:rPr>
          <w:rFonts w:hint="eastAsia" w:ascii="宋体" w:hAnsi="宋体"/>
          <w:kern w:val="0"/>
          <w:szCs w:val="21"/>
        </w:rPr>
        <w:t xml:space="preserve">A、可用于治疗毛细血管脆性引起的出血症 </w:t>
      </w:r>
    </w:p>
    <w:p>
      <w:pPr>
        <w:widowControl/>
        <w:spacing w:line="360" w:lineRule="auto"/>
        <w:jc w:val="left"/>
        <w:rPr>
          <w:rFonts w:ascii="宋体" w:hAnsi="宋体"/>
          <w:kern w:val="0"/>
          <w:szCs w:val="21"/>
        </w:rPr>
      </w:pPr>
      <w:r>
        <w:rPr>
          <w:rFonts w:hint="eastAsia" w:ascii="宋体" w:hAnsi="宋体"/>
          <w:kern w:val="0"/>
          <w:szCs w:val="21"/>
        </w:rPr>
        <w:t xml:space="preserve">B、溶解度在冷水中和沸水中相差悬殊 </w:t>
      </w:r>
    </w:p>
    <w:p>
      <w:pPr>
        <w:widowControl/>
        <w:spacing w:line="360" w:lineRule="auto"/>
        <w:jc w:val="left"/>
        <w:rPr>
          <w:rFonts w:ascii="宋体" w:hAnsi="宋体"/>
          <w:kern w:val="0"/>
          <w:szCs w:val="21"/>
        </w:rPr>
      </w:pPr>
      <w:r>
        <w:rPr>
          <w:rFonts w:hint="eastAsia" w:ascii="宋体" w:hAnsi="宋体"/>
          <w:kern w:val="0"/>
          <w:szCs w:val="21"/>
        </w:rPr>
        <w:t xml:space="preserve">C、硼酸盐能与之发生络合反应 </w:t>
      </w:r>
    </w:p>
    <w:p>
      <w:pPr>
        <w:widowControl/>
        <w:spacing w:line="360" w:lineRule="auto"/>
        <w:jc w:val="left"/>
        <w:rPr>
          <w:rFonts w:ascii="宋体" w:hAnsi="宋体"/>
          <w:kern w:val="0"/>
          <w:szCs w:val="21"/>
        </w:rPr>
      </w:pPr>
      <w:r>
        <w:rPr>
          <w:rFonts w:hint="eastAsia" w:ascii="宋体" w:hAnsi="宋体"/>
          <w:kern w:val="0"/>
          <w:szCs w:val="21"/>
        </w:rPr>
        <w:t xml:space="preserve">D、提取时一般加硼砂保护 </w:t>
      </w:r>
    </w:p>
    <w:p>
      <w:pPr>
        <w:widowControl/>
        <w:spacing w:line="360" w:lineRule="auto"/>
        <w:jc w:val="left"/>
        <w:rPr>
          <w:rFonts w:ascii="宋体" w:hAnsi="宋体"/>
          <w:kern w:val="0"/>
          <w:szCs w:val="21"/>
        </w:rPr>
      </w:pPr>
      <w:r>
        <w:rPr>
          <w:rFonts w:hint="eastAsia" w:ascii="宋体" w:hAnsi="宋体"/>
          <w:kern w:val="0"/>
          <w:szCs w:val="21"/>
        </w:rPr>
        <w:t xml:space="preserve">E、不溶于苯、乙醚、三氯甲烷和石油醚 </w:t>
      </w:r>
    </w:p>
    <w:p>
      <w:pPr>
        <w:widowControl/>
        <w:spacing w:line="360" w:lineRule="auto"/>
        <w:jc w:val="left"/>
        <w:rPr>
          <w:rFonts w:ascii="宋体" w:hAnsi="宋体"/>
          <w:kern w:val="0"/>
          <w:szCs w:val="21"/>
        </w:rPr>
      </w:pPr>
      <w:r>
        <w:rPr>
          <w:rFonts w:hint="eastAsia" w:ascii="宋体" w:hAnsi="宋体"/>
          <w:kern w:val="0"/>
          <w:szCs w:val="21"/>
        </w:rPr>
        <w:t>7.以下关于挥发油中的酸值说法正确的是</w:t>
      </w:r>
      <w:r>
        <w:rPr>
          <w:rFonts w:hint="eastAsia" w:ascii="宋体" w:hAnsi="宋体"/>
          <w:szCs w:val="21"/>
        </w:rPr>
        <w:t>（           ）</w:t>
      </w:r>
    </w:p>
    <w:p>
      <w:pPr>
        <w:widowControl/>
        <w:spacing w:line="360" w:lineRule="auto"/>
        <w:jc w:val="left"/>
        <w:rPr>
          <w:rFonts w:ascii="宋体" w:hAnsi="宋体"/>
          <w:kern w:val="0"/>
          <w:szCs w:val="21"/>
        </w:rPr>
      </w:pPr>
      <w:r>
        <w:rPr>
          <w:rFonts w:hint="eastAsia" w:ascii="宋体" w:hAnsi="宋体"/>
          <w:kern w:val="0"/>
          <w:szCs w:val="21"/>
        </w:rPr>
        <w:t xml:space="preserve">A、中和1g挥发油中游离酸性成分所消耗氢氧化钾的毫克数 </w:t>
      </w:r>
    </w:p>
    <w:p>
      <w:pPr>
        <w:widowControl/>
        <w:spacing w:line="360" w:lineRule="auto"/>
        <w:jc w:val="left"/>
        <w:rPr>
          <w:rFonts w:ascii="宋体" w:hAnsi="宋体"/>
          <w:kern w:val="0"/>
          <w:szCs w:val="21"/>
        </w:rPr>
      </w:pPr>
      <w:r>
        <w:rPr>
          <w:rFonts w:hint="eastAsia" w:ascii="宋体" w:hAnsi="宋体"/>
          <w:kern w:val="0"/>
          <w:szCs w:val="21"/>
        </w:rPr>
        <w:t xml:space="preserve">B、与1g挥发油中酯反应需要的氢氧化钾毫克数 </w:t>
      </w:r>
    </w:p>
    <w:p>
      <w:pPr>
        <w:widowControl/>
        <w:spacing w:line="360" w:lineRule="auto"/>
        <w:jc w:val="left"/>
        <w:rPr>
          <w:rFonts w:ascii="宋体" w:hAnsi="宋体"/>
          <w:kern w:val="0"/>
          <w:szCs w:val="21"/>
        </w:rPr>
      </w:pPr>
      <w:r>
        <w:rPr>
          <w:rFonts w:hint="eastAsia" w:ascii="宋体" w:hAnsi="宋体"/>
          <w:kern w:val="0"/>
          <w:szCs w:val="21"/>
        </w:rPr>
        <w:t xml:space="preserve">C、等于皂化值减去酯值 </w:t>
      </w:r>
    </w:p>
    <w:p>
      <w:pPr>
        <w:widowControl/>
        <w:spacing w:line="360" w:lineRule="auto"/>
        <w:jc w:val="left"/>
        <w:rPr>
          <w:rFonts w:ascii="宋体" w:hAnsi="宋体"/>
          <w:kern w:val="0"/>
          <w:szCs w:val="21"/>
        </w:rPr>
      </w:pPr>
      <w:r>
        <w:rPr>
          <w:rFonts w:hint="eastAsia" w:ascii="宋体" w:hAnsi="宋体"/>
          <w:kern w:val="0"/>
          <w:szCs w:val="21"/>
        </w:rPr>
        <w:t xml:space="preserve">D、仅代表酚类成分的含量指标 </w:t>
      </w:r>
    </w:p>
    <w:p>
      <w:pPr>
        <w:widowControl/>
        <w:spacing w:line="360" w:lineRule="auto"/>
        <w:jc w:val="left"/>
        <w:rPr>
          <w:rFonts w:ascii="宋体" w:hAnsi="宋体"/>
          <w:kern w:val="0"/>
          <w:szCs w:val="21"/>
        </w:rPr>
      </w:pPr>
      <w:r>
        <w:rPr>
          <w:rFonts w:hint="eastAsia" w:ascii="宋体" w:hAnsi="宋体"/>
          <w:kern w:val="0"/>
          <w:szCs w:val="21"/>
        </w:rPr>
        <w:t xml:space="preserve">E、仅代表游离羧酸的含量指标 </w:t>
      </w:r>
    </w:p>
    <w:p>
      <w:pPr>
        <w:widowControl/>
        <w:spacing w:line="360" w:lineRule="auto"/>
        <w:jc w:val="left"/>
        <w:rPr>
          <w:rFonts w:ascii="宋体" w:hAnsi="宋体"/>
          <w:kern w:val="0"/>
          <w:szCs w:val="21"/>
        </w:rPr>
      </w:pPr>
      <w:r>
        <w:rPr>
          <w:rFonts w:hint="eastAsia" w:ascii="宋体" w:hAnsi="宋体"/>
          <w:kern w:val="0"/>
          <w:szCs w:val="21"/>
        </w:rPr>
        <w:t>8.常见的三萜皂苷有</w:t>
      </w:r>
      <w:r>
        <w:rPr>
          <w:rFonts w:hint="eastAsia" w:ascii="宋体" w:hAnsi="宋体"/>
          <w:szCs w:val="21"/>
        </w:rPr>
        <w:t>（           ）</w:t>
      </w:r>
    </w:p>
    <w:p>
      <w:pPr>
        <w:widowControl/>
        <w:spacing w:line="360" w:lineRule="auto"/>
        <w:jc w:val="left"/>
        <w:rPr>
          <w:rFonts w:ascii="宋体" w:hAnsi="宋体"/>
          <w:kern w:val="0"/>
          <w:szCs w:val="21"/>
        </w:rPr>
      </w:pPr>
      <w:r>
        <w:rPr>
          <w:rFonts w:hint="eastAsia" w:ascii="宋体" w:hAnsi="宋体"/>
          <w:kern w:val="0"/>
          <w:szCs w:val="21"/>
        </w:rPr>
        <w:t xml:space="preserve">A、羊毛甾烷型 </w:t>
      </w:r>
    </w:p>
    <w:p>
      <w:pPr>
        <w:widowControl/>
        <w:spacing w:line="360" w:lineRule="auto"/>
        <w:jc w:val="left"/>
        <w:rPr>
          <w:rFonts w:ascii="宋体" w:hAnsi="宋体"/>
          <w:kern w:val="0"/>
          <w:szCs w:val="21"/>
        </w:rPr>
      </w:pPr>
      <w:r>
        <w:rPr>
          <w:rFonts w:hint="eastAsia" w:ascii="宋体" w:hAnsi="宋体"/>
          <w:kern w:val="0"/>
          <w:szCs w:val="21"/>
        </w:rPr>
        <w:t xml:space="preserve">B、达玛烷型 </w:t>
      </w:r>
    </w:p>
    <w:p>
      <w:pPr>
        <w:widowControl/>
        <w:spacing w:line="360" w:lineRule="auto"/>
        <w:jc w:val="left"/>
        <w:rPr>
          <w:rFonts w:ascii="宋体" w:hAnsi="宋体"/>
          <w:kern w:val="0"/>
          <w:szCs w:val="21"/>
        </w:rPr>
      </w:pPr>
      <w:r>
        <w:rPr>
          <w:rFonts w:hint="eastAsia" w:ascii="宋体" w:hAnsi="宋体"/>
          <w:kern w:val="0"/>
          <w:szCs w:val="21"/>
        </w:rPr>
        <w:t xml:space="preserve">C、乌苏烷型 </w:t>
      </w:r>
    </w:p>
    <w:p>
      <w:pPr>
        <w:widowControl/>
        <w:spacing w:line="360" w:lineRule="auto"/>
        <w:jc w:val="left"/>
        <w:rPr>
          <w:rFonts w:ascii="宋体" w:hAnsi="宋体"/>
          <w:kern w:val="0"/>
          <w:szCs w:val="21"/>
        </w:rPr>
      </w:pPr>
      <w:r>
        <w:rPr>
          <w:rFonts w:hint="eastAsia" w:ascii="宋体" w:hAnsi="宋体"/>
          <w:kern w:val="0"/>
          <w:szCs w:val="21"/>
        </w:rPr>
        <w:t xml:space="preserve">D、螺旋甾烷型 </w:t>
      </w:r>
    </w:p>
    <w:p>
      <w:pPr>
        <w:widowControl/>
        <w:spacing w:line="360" w:lineRule="auto"/>
        <w:jc w:val="left"/>
        <w:rPr>
          <w:rFonts w:ascii="宋体" w:hAnsi="宋体"/>
          <w:kern w:val="0"/>
          <w:szCs w:val="21"/>
        </w:rPr>
      </w:pPr>
      <w:r>
        <w:rPr>
          <w:rFonts w:hint="eastAsia" w:ascii="宋体" w:hAnsi="宋体"/>
          <w:kern w:val="0"/>
          <w:szCs w:val="21"/>
        </w:rPr>
        <w:t>E、齐墩果烷型</w:t>
      </w:r>
    </w:p>
    <w:p>
      <w:pPr>
        <w:widowControl/>
        <w:spacing w:line="360" w:lineRule="auto"/>
        <w:jc w:val="left"/>
        <w:rPr>
          <w:rFonts w:ascii="宋体" w:hAnsi="宋体"/>
          <w:kern w:val="0"/>
          <w:szCs w:val="21"/>
        </w:rPr>
      </w:pPr>
      <w:r>
        <w:rPr>
          <w:rFonts w:hint="eastAsia" w:ascii="宋体" w:hAnsi="宋体"/>
          <w:kern w:val="0"/>
          <w:szCs w:val="21"/>
        </w:rPr>
        <w:t>9.强心苷元的结构特征叙述正确的是</w:t>
      </w:r>
      <w:r>
        <w:rPr>
          <w:rFonts w:hint="eastAsia" w:ascii="宋体" w:hAnsi="宋体"/>
          <w:szCs w:val="21"/>
        </w:rPr>
        <w:t>（           ）</w:t>
      </w:r>
    </w:p>
    <w:p>
      <w:pPr>
        <w:widowControl/>
        <w:spacing w:line="360" w:lineRule="auto"/>
        <w:jc w:val="left"/>
        <w:rPr>
          <w:rFonts w:ascii="宋体" w:hAnsi="宋体"/>
          <w:kern w:val="0"/>
          <w:szCs w:val="21"/>
        </w:rPr>
      </w:pPr>
      <w:r>
        <w:rPr>
          <w:rFonts w:hint="eastAsia" w:ascii="宋体" w:hAnsi="宋体"/>
          <w:kern w:val="0"/>
          <w:szCs w:val="21"/>
        </w:rPr>
        <w:t xml:space="preserve">A、A/B环有顺、反两种形式 </w:t>
      </w:r>
    </w:p>
    <w:p>
      <w:pPr>
        <w:widowControl/>
        <w:spacing w:line="360" w:lineRule="auto"/>
        <w:jc w:val="left"/>
        <w:rPr>
          <w:rFonts w:ascii="宋体" w:hAnsi="宋体"/>
          <w:kern w:val="0"/>
          <w:szCs w:val="21"/>
        </w:rPr>
      </w:pPr>
      <w:r>
        <w:rPr>
          <w:rFonts w:hint="eastAsia" w:ascii="宋体" w:hAnsi="宋体"/>
          <w:kern w:val="0"/>
          <w:szCs w:val="21"/>
        </w:rPr>
        <w:t xml:space="preserve">B、C-14羟基均为α构型 </w:t>
      </w:r>
    </w:p>
    <w:p>
      <w:pPr>
        <w:widowControl/>
        <w:spacing w:line="360" w:lineRule="auto"/>
        <w:jc w:val="left"/>
        <w:rPr>
          <w:rFonts w:ascii="宋体" w:hAnsi="宋体"/>
          <w:kern w:val="0"/>
          <w:szCs w:val="21"/>
        </w:rPr>
      </w:pPr>
      <w:r>
        <w:rPr>
          <w:rFonts w:hint="eastAsia" w:ascii="宋体" w:hAnsi="宋体"/>
          <w:kern w:val="0"/>
          <w:szCs w:val="21"/>
        </w:rPr>
        <w:t xml:space="preserve">C、强心苷中的糖常与C-3羟基缩合形成苷 </w:t>
      </w:r>
    </w:p>
    <w:p>
      <w:pPr>
        <w:widowControl/>
        <w:spacing w:line="360" w:lineRule="auto"/>
        <w:jc w:val="left"/>
        <w:rPr>
          <w:rFonts w:ascii="宋体" w:hAnsi="宋体"/>
          <w:kern w:val="0"/>
          <w:szCs w:val="21"/>
        </w:rPr>
      </w:pPr>
      <w:r>
        <w:rPr>
          <w:rFonts w:hint="eastAsia" w:ascii="宋体" w:hAnsi="宋体"/>
          <w:kern w:val="0"/>
          <w:szCs w:val="21"/>
        </w:rPr>
        <w:t xml:space="preserve">D、C-17为不饱和内酯环取代 </w:t>
      </w:r>
    </w:p>
    <w:p>
      <w:pPr>
        <w:widowControl/>
        <w:spacing w:line="360" w:lineRule="auto"/>
        <w:jc w:val="left"/>
        <w:rPr>
          <w:rFonts w:ascii="宋体" w:hAnsi="宋体"/>
          <w:kern w:val="0"/>
          <w:szCs w:val="21"/>
        </w:rPr>
      </w:pPr>
      <w:r>
        <w:rPr>
          <w:rFonts w:hint="eastAsia" w:ascii="宋体" w:hAnsi="宋体"/>
          <w:kern w:val="0"/>
          <w:szCs w:val="21"/>
        </w:rPr>
        <w:t xml:space="preserve">E、B/C环均为反式，C/D环多为顺式 </w:t>
      </w:r>
    </w:p>
    <w:p>
      <w:pPr>
        <w:widowControl/>
        <w:spacing w:line="360" w:lineRule="auto"/>
        <w:jc w:val="left"/>
        <w:rPr>
          <w:rFonts w:ascii="宋体" w:hAnsi="宋体"/>
          <w:kern w:val="0"/>
          <w:szCs w:val="21"/>
        </w:rPr>
      </w:pPr>
      <w:r>
        <w:rPr>
          <w:rFonts w:hint="eastAsia" w:ascii="宋体" w:hAnsi="宋体"/>
          <w:kern w:val="0"/>
          <w:szCs w:val="21"/>
        </w:rPr>
        <w:t>10.去除中药提取物中鞣质的方法是</w:t>
      </w:r>
      <w:r>
        <w:rPr>
          <w:rFonts w:hint="eastAsia" w:ascii="宋体" w:hAnsi="宋体"/>
          <w:szCs w:val="21"/>
        </w:rPr>
        <w:t>（           ）</w:t>
      </w:r>
    </w:p>
    <w:p>
      <w:pPr>
        <w:widowControl/>
        <w:spacing w:line="360" w:lineRule="auto"/>
        <w:jc w:val="left"/>
        <w:rPr>
          <w:rFonts w:ascii="宋体" w:hAnsi="宋体"/>
          <w:kern w:val="0"/>
          <w:szCs w:val="21"/>
        </w:rPr>
      </w:pPr>
      <w:r>
        <w:rPr>
          <w:rFonts w:hint="eastAsia" w:ascii="宋体" w:hAnsi="宋体"/>
          <w:kern w:val="0"/>
          <w:szCs w:val="21"/>
        </w:rPr>
        <w:t xml:space="preserve">A、石灰法 </w:t>
      </w:r>
    </w:p>
    <w:p>
      <w:pPr>
        <w:widowControl/>
        <w:spacing w:line="360" w:lineRule="auto"/>
        <w:jc w:val="left"/>
        <w:rPr>
          <w:rFonts w:ascii="宋体" w:hAnsi="宋体"/>
          <w:kern w:val="0"/>
          <w:szCs w:val="21"/>
        </w:rPr>
      </w:pPr>
      <w:r>
        <w:rPr>
          <w:rFonts w:hint="eastAsia" w:ascii="宋体" w:hAnsi="宋体"/>
          <w:kern w:val="0"/>
          <w:szCs w:val="21"/>
        </w:rPr>
        <w:t xml:space="preserve">B、水蒸气蒸馏法 </w:t>
      </w:r>
    </w:p>
    <w:p>
      <w:pPr>
        <w:widowControl/>
        <w:spacing w:line="360" w:lineRule="auto"/>
        <w:jc w:val="left"/>
        <w:rPr>
          <w:rFonts w:ascii="宋体" w:hAnsi="宋体"/>
          <w:kern w:val="0"/>
          <w:szCs w:val="21"/>
        </w:rPr>
      </w:pPr>
      <w:r>
        <w:rPr>
          <w:rFonts w:hint="eastAsia" w:ascii="宋体" w:hAnsi="宋体"/>
          <w:kern w:val="0"/>
          <w:szCs w:val="21"/>
        </w:rPr>
        <w:t xml:space="preserve">C、聚酰胺吸附法 </w:t>
      </w:r>
    </w:p>
    <w:p>
      <w:pPr>
        <w:widowControl/>
        <w:spacing w:line="360" w:lineRule="auto"/>
        <w:jc w:val="left"/>
        <w:rPr>
          <w:rFonts w:ascii="宋体" w:hAnsi="宋体"/>
          <w:kern w:val="0"/>
          <w:szCs w:val="21"/>
        </w:rPr>
      </w:pPr>
      <w:r>
        <w:rPr>
          <w:rFonts w:hint="eastAsia" w:ascii="宋体" w:hAnsi="宋体"/>
          <w:kern w:val="0"/>
          <w:szCs w:val="21"/>
        </w:rPr>
        <w:t xml:space="preserve">D、铅盐法 </w:t>
      </w:r>
    </w:p>
    <w:p>
      <w:pPr>
        <w:widowControl/>
        <w:spacing w:line="360" w:lineRule="auto"/>
        <w:jc w:val="left"/>
        <w:rPr>
          <w:rFonts w:ascii="宋体" w:hAnsi="宋体"/>
          <w:kern w:val="0"/>
          <w:szCs w:val="21"/>
        </w:rPr>
      </w:pPr>
      <w:r>
        <w:rPr>
          <w:rFonts w:hint="eastAsia" w:ascii="宋体" w:hAnsi="宋体"/>
          <w:kern w:val="0"/>
          <w:szCs w:val="21"/>
        </w:rPr>
        <w:t>E、明胶法</w:t>
      </w:r>
    </w:p>
    <w:p>
      <w:pPr>
        <w:widowControl/>
        <w:spacing w:line="360" w:lineRule="auto"/>
        <w:jc w:val="left"/>
        <w:rPr>
          <w:rFonts w:ascii="宋体" w:hAnsi="宋体"/>
          <w:b/>
          <w:kern w:val="0"/>
          <w:szCs w:val="21"/>
        </w:rPr>
      </w:pPr>
      <w:r>
        <w:rPr>
          <w:rFonts w:hint="eastAsia" w:ascii="宋体" w:hAnsi="宋体"/>
          <w:b/>
          <w:kern w:val="0"/>
          <w:szCs w:val="21"/>
        </w:rPr>
        <w:t>四、填空题(本大题共20个空,每空1分，共20分。请将答案填写在答题纸的相应位置上。)</w:t>
      </w:r>
    </w:p>
    <w:p>
      <w:pPr>
        <w:widowControl/>
        <w:spacing w:line="360" w:lineRule="auto"/>
        <w:jc w:val="left"/>
        <w:rPr>
          <w:rFonts w:ascii="宋体" w:hAnsi="宋体"/>
          <w:kern w:val="0"/>
          <w:szCs w:val="21"/>
        </w:rPr>
      </w:pPr>
      <w:r>
        <w:rPr>
          <w:rFonts w:hint="eastAsia" w:ascii="宋体" w:hAnsi="宋体"/>
          <w:kern w:val="0"/>
          <w:szCs w:val="21"/>
        </w:rPr>
        <w:t>1.按皂苷元的化学结构可以将皂苷分成</w:t>
      </w:r>
      <w:r>
        <w:rPr>
          <w:rFonts w:hint="eastAsia" w:ascii="宋体" w:hAnsi="宋体"/>
          <w:kern w:val="0"/>
          <w:szCs w:val="21"/>
          <w:u w:val="single"/>
        </w:rPr>
        <w:t xml:space="preserve">                   </w:t>
      </w:r>
      <w:r>
        <w:rPr>
          <w:rFonts w:hint="eastAsia" w:ascii="宋体" w:hAnsi="宋体"/>
          <w:kern w:val="0"/>
          <w:szCs w:val="21"/>
        </w:rPr>
        <w:t>和</w:t>
      </w:r>
      <w:r>
        <w:rPr>
          <w:rFonts w:hint="eastAsia" w:ascii="宋体" w:hAnsi="宋体"/>
          <w:kern w:val="0"/>
          <w:szCs w:val="21"/>
          <w:u w:val="single"/>
        </w:rPr>
        <w:t xml:space="preserve">              </w:t>
      </w:r>
      <w:r>
        <w:rPr>
          <w:rFonts w:hint="eastAsia" w:ascii="宋体" w:hAnsi="宋体"/>
          <w:kern w:val="0"/>
          <w:szCs w:val="21"/>
        </w:rPr>
        <w:t>两大类。</w:t>
      </w:r>
    </w:p>
    <w:p>
      <w:pPr>
        <w:widowControl/>
        <w:spacing w:line="360" w:lineRule="auto"/>
        <w:jc w:val="left"/>
        <w:rPr>
          <w:rFonts w:ascii="宋体" w:hAnsi="宋体"/>
          <w:kern w:val="0"/>
          <w:szCs w:val="21"/>
        </w:rPr>
      </w:pPr>
      <w:r>
        <w:rPr>
          <w:rFonts w:hint="eastAsia" w:ascii="宋体" w:hAnsi="宋体"/>
          <w:kern w:val="0"/>
          <w:szCs w:val="21"/>
        </w:rPr>
        <w:t>2.常用的沉淀法有</w:t>
      </w:r>
      <w:r>
        <w:rPr>
          <w:rFonts w:hint="eastAsia" w:ascii="宋体" w:hAnsi="宋体"/>
          <w:kern w:val="0"/>
          <w:szCs w:val="21"/>
          <w:u w:val="single"/>
        </w:rPr>
        <w:t xml:space="preserve">           </w:t>
      </w:r>
      <w:r>
        <w:rPr>
          <w:rFonts w:hint="eastAsia" w:ascii="宋体" w:hAnsi="宋体"/>
          <w:kern w:val="0"/>
          <w:szCs w:val="21"/>
        </w:rPr>
        <w:t>、</w:t>
      </w:r>
      <w:r>
        <w:rPr>
          <w:rFonts w:hint="eastAsia" w:ascii="宋体" w:hAnsi="宋体" w:cs="宋体"/>
          <w:color w:val="000000"/>
          <w:kern w:val="0"/>
          <w:szCs w:val="21"/>
        </w:rPr>
        <w:t>试剂沉淀</w:t>
      </w:r>
      <w:r>
        <w:rPr>
          <w:rFonts w:hint="eastAsia" w:ascii="宋体" w:hAnsi="宋体"/>
          <w:kern w:val="0"/>
          <w:szCs w:val="21"/>
        </w:rPr>
        <w:t>和</w:t>
      </w:r>
      <w:r>
        <w:rPr>
          <w:rFonts w:hint="eastAsia" w:ascii="宋体" w:hAnsi="宋体"/>
          <w:kern w:val="0"/>
          <w:szCs w:val="21"/>
          <w:u w:val="single"/>
        </w:rPr>
        <w:t xml:space="preserve">                </w:t>
      </w:r>
      <w:r>
        <w:rPr>
          <w:rFonts w:hint="eastAsia" w:ascii="宋体" w:hAnsi="宋体"/>
          <w:kern w:val="0"/>
          <w:szCs w:val="21"/>
        </w:rPr>
        <w:t>等。</w:t>
      </w:r>
    </w:p>
    <w:p>
      <w:pPr>
        <w:widowControl/>
        <w:spacing w:line="360" w:lineRule="auto"/>
        <w:jc w:val="left"/>
        <w:rPr>
          <w:rFonts w:ascii="宋体" w:hAnsi="宋体"/>
          <w:kern w:val="0"/>
          <w:szCs w:val="21"/>
        </w:rPr>
      </w:pPr>
      <w:r>
        <w:rPr>
          <w:rFonts w:hint="eastAsia" w:ascii="宋体" w:hAnsi="宋体"/>
          <w:kern w:val="0"/>
          <w:szCs w:val="21"/>
        </w:rPr>
        <w:t>3.中药化学成分在溶剂中的溶解度直接与溶剂的</w:t>
      </w:r>
      <w:r>
        <w:rPr>
          <w:rFonts w:hint="eastAsia" w:ascii="宋体" w:hAnsi="宋体"/>
          <w:kern w:val="0"/>
          <w:szCs w:val="21"/>
          <w:u w:val="single"/>
        </w:rPr>
        <w:t xml:space="preserve">           </w:t>
      </w:r>
      <w:r>
        <w:rPr>
          <w:rFonts w:hint="eastAsia" w:ascii="宋体" w:hAnsi="宋体"/>
          <w:kern w:val="0"/>
          <w:szCs w:val="21"/>
        </w:rPr>
        <w:t>有关，按其不同，溶剂可分为</w:t>
      </w:r>
      <w:r>
        <w:rPr>
          <w:rFonts w:hint="eastAsia" w:ascii="宋体" w:hAnsi="宋体"/>
          <w:kern w:val="0"/>
          <w:szCs w:val="21"/>
          <w:u w:val="single"/>
        </w:rPr>
        <w:t xml:space="preserve">        </w:t>
      </w:r>
      <w:r>
        <w:rPr>
          <w:rFonts w:hint="eastAsia" w:ascii="宋体" w:hAnsi="宋体"/>
          <w:kern w:val="0"/>
          <w:szCs w:val="21"/>
        </w:rPr>
        <w:t>、</w:t>
      </w:r>
      <w:r>
        <w:rPr>
          <w:rFonts w:hint="eastAsia" w:ascii="宋体" w:hAnsi="宋体"/>
          <w:kern w:val="0"/>
          <w:szCs w:val="21"/>
          <w:u w:val="single"/>
        </w:rPr>
        <w:t xml:space="preserve">       </w:t>
      </w:r>
      <w:r>
        <w:rPr>
          <w:rFonts w:hint="eastAsia" w:ascii="宋体" w:hAnsi="宋体"/>
          <w:kern w:val="0"/>
          <w:szCs w:val="21"/>
        </w:rPr>
        <w:t>和</w:t>
      </w:r>
      <w:r>
        <w:rPr>
          <w:rFonts w:hint="eastAsia" w:ascii="宋体" w:hAnsi="宋体"/>
          <w:kern w:val="0"/>
          <w:szCs w:val="21"/>
          <w:u w:val="single"/>
        </w:rPr>
        <w:t xml:space="preserve">        </w:t>
      </w:r>
      <w:r>
        <w:rPr>
          <w:rFonts w:hint="eastAsia" w:ascii="宋体" w:hAnsi="宋体"/>
          <w:kern w:val="0"/>
          <w:szCs w:val="21"/>
        </w:rPr>
        <w:t>三种。</w:t>
      </w:r>
    </w:p>
    <w:p>
      <w:pPr>
        <w:widowControl/>
        <w:spacing w:line="360" w:lineRule="auto"/>
        <w:jc w:val="left"/>
        <w:rPr>
          <w:rFonts w:ascii="宋体" w:hAnsi="宋体"/>
          <w:kern w:val="0"/>
          <w:szCs w:val="21"/>
        </w:rPr>
      </w:pPr>
      <w:r>
        <w:rPr>
          <w:rFonts w:hint="eastAsia" w:ascii="宋体" w:hAnsi="宋体"/>
          <w:kern w:val="0"/>
          <w:szCs w:val="21"/>
        </w:rPr>
        <w:t>4.蒽醌类化合物根据羟基在苯环上的分布不同有</w:t>
      </w:r>
      <w:r>
        <w:rPr>
          <w:rFonts w:hint="eastAsia" w:ascii="宋体" w:hAnsi="宋体"/>
          <w:kern w:val="0"/>
          <w:szCs w:val="21"/>
          <w:u w:val="single"/>
        </w:rPr>
        <w:t xml:space="preserve">           </w:t>
      </w:r>
      <w:r>
        <w:rPr>
          <w:rFonts w:hint="eastAsia" w:ascii="宋体" w:hAnsi="宋体"/>
          <w:kern w:val="0"/>
          <w:szCs w:val="21"/>
        </w:rPr>
        <w:t>型和</w:t>
      </w:r>
      <w:r>
        <w:rPr>
          <w:rFonts w:hint="eastAsia" w:ascii="宋体" w:hAnsi="宋体"/>
          <w:kern w:val="0"/>
          <w:szCs w:val="21"/>
          <w:u w:val="single"/>
        </w:rPr>
        <w:t xml:space="preserve">          </w:t>
      </w:r>
      <w:r>
        <w:rPr>
          <w:rFonts w:hint="eastAsia" w:ascii="宋体" w:hAnsi="宋体"/>
          <w:kern w:val="0"/>
          <w:szCs w:val="21"/>
        </w:rPr>
        <w:t xml:space="preserve">型。 </w:t>
      </w:r>
    </w:p>
    <w:p>
      <w:pPr>
        <w:widowControl/>
        <w:spacing w:line="360" w:lineRule="auto"/>
        <w:jc w:val="left"/>
        <w:rPr>
          <w:rFonts w:ascii="宋体" w:hAnsi="宋体"/>
          <w:kern w:val="0"/>
          <w:szCs w:val="21"/>
        </w:rPr>
      </w:pPr>
      <w:r>
        <w:rPr>
          <w:rFonts w:hint="eastAsia" w:ascii="宋体" w:hAnsi="宋体"/>
          <w:kern w:val="0"/>
          <w:szCs w:val="21"/>
        </w:rPr>
        <w:t>5.</w:t>
      </w:r>
      <w:r>
        <w:rPr>
          <w:rFonts w:hint="eastAsia" w:ascii="宋体" w:hAnsi="宋体" w:cs="宋体"/>
          <w:color w:val="000000"/>
          <w:kern w:val="0"/>
          <w:szCs w:val="21"/>
        </w:rPr>
        <w:t>游离香豆素及其苷分子中具有</w:t>
      </w:r>
      <w:r>
        <w:rPr>
          <w:rFonts w:hint="eastAsia" w:ascii="宋体" w:hAnsi="宋体" w:cs="宋体"/>
          <w:color w:val="000000"/>
          <w:kern w:val="0"/>
          <w:szCs w:val="21"/>
          <w:u w:val="single"/>
        </w:rPr>
        <w:t xml:space="preserve">          </w:t>
      </w:r>
      <w:r>
        <w:rPr>
          <w:rFonts w:hint="eastAsia" w:ascii="宋体" w:hAnsi="宋体" w:cs="宋体"/>
          <w:color w:val="000000"/>
          <w:kern w:val="0"/>
          <w:szCs w:val="21"/>
        </w:rPr>
        <w:t>结构，在</w:t>
      </w:r>
      <w:r>
        <w:rPr>
          <w:rFonts w:hint="eastAsia" w:ascii="宋体" w:hAnsi="宋体" w:cs="宋体"/>
          <w:color w:val="000000"/>
          <w:kern w:val="0"/>
          <w:szCs w:val="21"/>
          <w:u w:val="single"/>
        </w:rPr>
        <w:t xml:space="preserve">           </w:t>
      </w:r>
      <w:r>
        <w:rPr>
          <w:rFonts w:hint="eastAsia" w:ascii="宋体" w:hAnsi="宋体" w:cs="宋体"/>
          <w:color w:val="000000"/>
          <w:kern w:val="0"/>
          <w:szCs w:val="21"/>
        </w:rPr>
        <w:t>中可水解开环，形成易溶于水的</w:t>
      </w:r>
      <w:r>
        <w:rPr>
          <w:rFonts w:hint="eastAsia" w:ascii="宋体" w:hAnsi="宋体" w:cs="宋体"/>
          <w:color w:val="000000"/>
          <w:kern w:val="0"/>
          <w:szCs w:val="21"/>
          <w:u w:val="single"/>
        </w:rPr>
        <w:t xml:space="preserve">           </w:t>
      </w:r>
      <w:r>
        <w:rPr>
          <w:rFonts w:hint="eastAsia" w:ascii="宋体" w:hAnsi="宋体" w:cs="宋体"/>
          <w:color w:val="000000"/>
          <w:kern w:val="0"/>
          <w:szCs w:val="21"/>
        </w:rPr>
        <w:t>，加</w:t>
      </w:r>
      <w:r>
        <w:rPr>
          <w:rFonts w:hint="eastAsia" w:ascii="宋体" w:hAnsi="宋体" w:cs="宋体"/>
          <w:color w:val="000000"/>
          <w:kern w:val="0"/>
          <w:szCs w:val="21"/>
          <w:u w:val="single"/>
        </w:rPr>
        <w:t xml:space="preserve">          </w:t>
      </w:r>
      <w:r>
        <w:rPr>
          <w:rFonts w:hint="eastAsia" w:ascii="宋体" w:hAnsi="宋体" w:cs="宋体"/>
          <w:color w:val="000000"/>
          <w:kern w:val="0"/>
          <w:szCs w:val="21"/>
        </w:rPr>
        <w:t>又环合成难溶于水的内酯而沉淀析出。此反应具有可逆性，可用于香豆素及其内酯类化合物的鉴别和提取分离。</w:t>
      </w:r>
    </w:p>
    <w:p>
      <w:pPr>
        <w:widowControl/>
        <w:spacing w:line="360" w:lineRule="auto"/>
        <w:jc w:val="left"/>
        <w:rPr>
          <w:rFonts w:ascii="宋体" w:hAnsi="宋体" w:cs="宋体"/>
          <w:color w:val="000000"/>
          <w:kern w:val="0"/>
          <w:szCs w:val="21"/>
          <w:u w:val="single"/>
        </w:rPr>
      </w:pPr>
      <w:r>
        <w:rPr>
          <w:rFonts w:hint="eastAsia" w:ascii="宋体" w:hAnsi="宋体"/>
          <w:kern w:val="0"/>
          <w:szCs w:val="21"/>
        </w:rPr>
        <w:t>6.</w:t>
      </w:r>
      <w:r>
        <w:rPr>
          <w:rFonts w:hint="eastAsia" w:ascii="宋体" w:hAnsi="宋体" w:cs="宋体"/>
          <w:color w:val="000000"/>
          <w:kern w:val="0"/>
          <w:szCs w:val="21"/>
        </w:rPr>
        <w:t>将生物碱总碱溶于酸中，加入碱水调节pH值，由低到高，则生物碱按碱性由</w:t>
      </w:r>
      <w:r>
        <w:rPr>
          <w:rFonts w:hint="eastAsia" w:ascii="宋体" w:hAnsi="宋体" w:cs="宋体"/>
          <w:color w:val="000000"/>
          <w:kern w:val="0"/>
          <w:szCs w:val="21"/>
          <w:u w:val="single"/>
        </w:rPr>
        <w:t xml:space="preserve">    </w:t>
      </w:r>
      <w:r>
        <w:rPr>
          <w:rFonts w:hint="eastAsia" w:ascii="宋体" w:hAnsi="宋体" w:cs="宋体"/>
          <w:color w:val="000000"/>
          <w:kern w:val="0"/>
          <w:szCs w:val="21"/>
        </w:rPr>
        <w:t>到</w:t>
      </w:r>
      <w:r>
        <w:rPr>
          <w:rFonts w:hint="eastAsia" w:ascii="宋体" w:hAnsi="宋体" w:cs="宋体"/>
          <w:color w:val="000000"/>
          <w:kern w:val="0"/>
          <w:szCs w:val="21"/>
          <w:u w:val="single"/>
        </w:rPr>
        <w:t xml:space="preserve">     </w:t>
      </w:r>
    </w:p>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依次被有机溶剂萃取出来；若将生物碱总碱溶于有机溶剂中，用pH值由</w:t>
      </w:r>
      <w:r>
        <w:rPr>
          <w:rFonts w:hint="eastAsia" w:ascii="宋体" w:hAnsi="宋体" w:cs="宋体"/>
          <w:color w:val="000000"/>
          <w:kern w:val="0"/>
          <w:szCs w:val="21"/>
          <w:u w:val="single"/>
        </w:rPr>
        <w:t xml:space="preserve">      </w:t>
      </w:r>
      <w:r>
        <w:rPr>
          <w:rFonts w:hint="eastAsia" w:ascii="宋体" w:hAnsi="宋体" w:cs="宋体"/>
          <w:color w:val="000000"/>
          <w:kern w:val="0"/>
          <w:szCs w:val="21"/>
        </w:rPr>
        <w:t>到</w:t>
      </w:r>
      <w:r>
        <w:rPr>
          <w:rFonts w:hint="eastAsia" w:ascii="宋体" w:hAnsi="宋体" w:cs="宋体"/>
          <w:color w:val="000000"/>
          <w:kern w:val="0"/>
          <w:szCs w:val="21"/>
          <w:u w:val="single"/>
        </w:rPr>
        <w:t xml:space="preserve">       </w:t>
      </w:r>
      <w:r>
        <w:rPr>
          <w:rFonts w:hint="eastAsia" w:ascii="宋体" w:hAnsi="宋体" w:cs="宋体"/>
          <w:color w:val="000000"/>
          <w:kern w:val="0"/>
          <w:szCs w:val="21"/>
        </w:rPr>
        <w:t xml:space="preserve">     </w:t>
      </w:r>
    </w:p>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的缓冲液依次萃取，生物碱按碱性由</w:t>
      </w:r>
      <w:r>
        <w:rPr>
          <w:rFonts w:hint="eastAsia" w:ascii="宋体" w:hAnsi="宋体" w:cs="宋体"/>
          <w:color w:val="000000"/>
          <w:kern w:val="0"/>
          <w:szCs w:val="21"/>
          <w:u w:val="single"/>
        </w:rPr>
        <w:t xml:space="preserve">     </w:t>
      </w:r>
      <w:r>
        <w:rPr>
          <w:rFonts w:hint="eastAsia" w:ascii="宋体" w:hAnsi="宋体" w:cs="宋体"/>
          <w:color w:val="000000"/>
          <w:kern w:val="0"/>
          <w:szCs w:val="21"/>
        </w:rPr>
        <w:t>到</w:t>
      </w:r>
      <w:r>
        <w:rPr>
          <w:rFonts w:hint="eastAsia" w:ascii="宋体" w:hAnsi="宋体" w:cs="宋体"/>
          <w:color w:val="000000"/>
          <w:kern w:val="0"/>
          <w:szCs w:val="21"/>
          <w:u w:val="single"/>
        </w:rPr>
        <w:t xml:space="preserve">      </w:t>
      </w:r>
      <w:r>
        <w:rPr>
          <w:rFonts w:hint="eastAsia" w:ascii="宋体" w:hAnsi="宋体" w:cs="宋体"/>
          <w:color w:val="000000"/>
          <w:kern w:val="0"/>
          <w:szCs w:val="21"/>
        </w:rPr>
        <w:t>被萃取出来。</w:t>
      </w:r>
    </w:p>
    <w:p>
      <w:pPr>
        <w:widowControl/>
        <w:spacing w:line="360" w:lineRule="auto"/>
        <w:jc w:val="left"/>
        <w:rPr>
          <w:rFonts w:ascii="宋体" w:hAnsi="宋体"/>
          <w:b/>
          <w:kern w:val="0"/>
          <w:szCs w:val="21"/>
        </w:rPr>
      </w:pPr>
      <w:r>
        <w:rPr>
          <w:rFonts w:hint="eastAsia" w:ascii="宋体" w:hAnsi="宋体"/>
          <w:b/>
          <w:kern w:val="0"/>
          <w:szCs w:val="21"/>
        </w:rPr>
        <w:t>五、简答题(本大题共4小题，每小题10分，共40分。请在答题纸的相应位置上作答。)</w:t>
      </w:r>
    </w:p>
    <w:p>
      <w:pPr>
        <w:widowControl/>
        <w:spacing w:line="360" w:lineRule="auto"/>
        <w:jc w:val="left"/>
        <w:rPr>
          <w:rFonts w:ascii="宋体" w:hAnsi="宋体"/>
          <w:kern w:val="0"/>
          <w:szCs w:val="21"/>
        </w:rPr>
      </w:pPr>
      <w:r>
        <w:rPr>
          <w:rFonts w:hint="eastAsia" w:ascii="宋体" w:hAnsi="宋体"/>
          <w:kern w:val="0"/>
          <w:szCs w:val="21"/>
        </w:rPr>
        <w:t>1.结晶与重结晶技术的关键是什么?怎样选择合适的结晶溶剂？</w:t>
      </w:r>
    </w:p>
    <w:p>
      <w:pPr>
        <w:widowControl/>
        <w:spacing w:line="360" w:lineRule="auto"/>
        <w:jc w:val="left"/>
        <w:rPr>
          <w:rFonts w:ascii="宋体" w:hAnsi="宋体"/>
          <w:kern w:val="0"/>
          <w:szCs w:val="21"/>
        </w:rPr>
      </w:pPr>
      <w:r>
        <w:rPr>
          <w:rFonts w:hint="eastAsia" w:ascii="宋体" w:hAnsi="宋体"/>
          <w:kern w:val="0"/>
          <w:szCs w:val="21"/>
        </w:rPr>
        <w:t>2.中药黄芩在加工、贮存及提取过程中会发生什么样的颜色变化，为什么？对其质量有何影响？</w:t>
      </w:r>
    </w:p>
    <w:p>
      <w:pPr>
        <w:widowControl/>
        <w:spacing w:line="360" w:lineRule="auto"/>
        <w:jc w:val="left"/>
        <w:rPr>
          <w:rFonts w:ascii="宋体" w:hAnsi="宋体"/>
          <w:kern w:val="0"/>
          <w:szCs w:val="21"/>
        </w:rPr>
      </w:pPr>
      <w:r>
        <w:rPr>
          <w:rFonts w:hint="eastAsia" w:ascii="宋体" w:hAnsi="宋体"/>
          <w:kern w:val="0"/>
          <w:szCs w:val="21"/>
        </w:rPr>
        <w:t>3.pH梯度萃取法的原理是什么？如何利用该方法分离大黄中的5种游离羟基蒽醌化合物？</w:t>
      </w:r>
    </w:p>
    <w:p>
      <w:pPr>
        <w:widowControl/>
        <w:spacing w:line="360" w:lineRule="auto"/>
        <w:jc w:val="left"/>
        <w:rPr>
          <w:rFonts w:ascii="宋体" w:hAnsi="宋体"/>
          <w:kern w:val="0"/>
          <w:szCs w:val="21"/>
        </w:rPr>
      </w:pPr>
      <w:r>
        <w:rPr>
          <w:rFonts w:hint="eastAsia" w:ascii="宋体" w:hAnsi="宋体"/>
          <w:kern w:val="0"/>
          <w:szCs w:val="21"/>
        </w:rPr>
        <w:t>4.为什么含有皂苷的中药一般不能作为注射剂？为什么人参总皂苷能做成注射剂?</w:t>
      </w:r>
    </w:p>
    <w:p>
      <w:pPr>
        <w:widowControl/>
        <w:spacing w:line="360" w:lineRule="auto"/>
        <w:jc w:val="left"/>
        <w:rPr>
          <w:rFonts w:ascii="宋体" w:hAnsi="宋体"/>
          <w:b/>
          <w:kern w:val="0"/>
          <w:szCs w:val="21"/>
        </w:rPr>
      </w:pPr>
      <w:r>
        <w:rPr>
          <w:rFonts w:hint="eastAsia" w:ascii="宋体" w:hAnsi="宋体"/>
          <w:b/>
          <w:kern w:val="0"/>
          <w:szCs w:val="21"/>
        </w:rPr>
        <w:t>六、实例分析题(本大题共1小题，共10分。请在答题纸的相应位置上作答。)</w:t>
      </w:r>
    </w:p>
    <w:p>
      <w:pPr>
        <w:widowControl/>
        <w:spacing w:line="360" w:lineRule="auto"/>
        <w:jc w:val="left"/>
        <w:rPr>
          <w:rFonts w:ascii="宋体" w:hAnsi="宋体"/>
          <w:kern w:val="0"/>
          <w:szCs w:val="21"/>
        </w:rPr>
      </w:pPr>
      <w:r>
        <w:rPr>
          <w:rFonts w:hint="eastAsia" w:ascii="宋体" w:hAnsi="宋体"/>
          <w:kern w:val="0"/>
          <w:szCs w:val="21"/>
        </w:rPr>
        <w:t>1.某药材中含有水溶性生物碱（A）、酚性叔胺碱（B）、非酚性叔胺碱（C）、水溶性杂质（D）、脂溶性杂质（E），试设计提取分离流程并说明各成分所在的部位。</w:t>
      </w:r>
    </w:p>
    <w:p>
      <w:pPr>
        <w:spacing w:line="360" w:lineRule="auto"/>
        <w:jc w:val="center"/>
        <w:rPr>
          <w:rFonts w:hint="eastAsia" w:ascii="黑体" w:hAnsi="黑体" w:eastAsia="黑体" w:cs="黑体"/>
          <w:b w:val="0"/>
          <w:bCs/>
          <w:sz w:val="32"/>
          <w:szCs w:val="32"/>
        </w:rPr>
      </w:pPr>
      <w:r>
        <w:rPr>
          <w:rFonts w:hint="eastAsia" w:ascii="黑体" w:hAnsi="黑体" w:eastAsia="黑体" w:cs="黑体"/>
          <w:b w:val="0"/>
          <w:bCs/>
          <w:sz w:val="32"/>
          <w:szCs w:val="32"/>
        </w:rPr>
        <w:t>中药化学参考答案</w:t>
      </w:r>
    </w:p>
    <w:p>
      <w:pPr>
        <w:widowControl/>
        <w:spacing w:line="360" w:lineRule="auto"/>
        <w:jc w:val="left"/>
        <w:rPr>
          <w:rFonts w:ascii="宋体" w:hAnsi="宋体"/>
          <w:b/>
          <w:kern w:val="0"/>
          <w:szCs w:val="21"/>
        </w:rPr>
      </w:pPr>
      <w:r>
        <w:rPr>
          <w:rFonts w:hint="eastAsia" w:ascii="宋体" w:hAnsi="宋体"/>
          <w:b/>
          <w:kern w:val="0"/>
          <w:szCs w:val="21"/>
        </w:rPr>
        <w:t>一、单项选择题(本大题共20小题，每小题2分，共40分。在每小题给出的五个备选项中，选出一正确的答案，并将所选项前的字母填写在答题纸的相应位置上。)</w:t>
      </w:r>
    </w:p>
    <w:p>
      <w:pPr>
        <w:widowControl/>
        <w:spacing w:line="360" w:lineRule="auto"/>
        <w:jc w:val="left"/>
        <w:rPr>
          <w:rFonts w:ascii="宋体" w:hAnsi="宋体"/>
          <w:kern w:val="0"/>
          <w:szCs w:val="21"/>
        </w:rPr>
      </w:pPr>
      <w:r>
        <w:rPr>
          <w:rFonts w:ascii="宋体" w:hAnsi="宋体"/>
          <w:kern w:val="0"/>
          <w:szCs w:val="21"/>
        </w:rPr>
        <w:t>1.</w:t>
      </w:r>
      <w:r>
        <w:rPr>
          <w:rFonts w:hint="eastAsia" w:ascii="宋体" w:hAnsi="宋体"/>
          <w:kern w:val="0"/>
          <w:szCs w:val="21"/>
        </w:rPr>
        <w:t>A</w:t>
      </w:r>
      <w:r>
        <w:rPr>
          <w:rFonts w:ascii="宋体" w:hAnsi="宋体"/>
          <w:kern w:val="0"/>
          <w:szCs w:val="21"/>
        </w:rPr>
        <w:t xml:space="preserve">  </w:t>
      </w:r>
      <w:r>
        <w:rPr>
          <w:rFonts w:hint="eastAsia" w:ascii="宋体" w:hAnsi="宋体"/>
          <w:kern w:val="0"/>
          <w:szCs w:val="21"/>
        </w:rPr>
        <w:t xml:space="preserve"> </w:t>
      </w:r>
      <w:r>
        <w:rPr>
          <w:rFonts w:ascii="宋体" w:hAnsi="宋体"/>
          <w:kern w:val="0"/>
          <w:szCs w:val="21"/>
        </w:rPr>
        <w:t>2.</w:t>
      </w:r>
      <w:r>
        <w:rPr>
          <w:rFonts w:hint="eastAsia" w:ascii="宋体" w:hAnsi="宋体"/>
          <w:kern w:val="0"/>
          <w:szCs w:val="21"/>
        </w:rPr>
        <w:t xml:space="preserve">E  </w:t>
      </w:r>
      <w:r>
        <w:rPr>
          <w:rFonts w:ascii="宋体" w:hAnsi="宋体"/>
          <w:kern w:val="0"/>
          <w:szCs w:val="21"/>
        </w:rPr>
        <w:t>3.</w:t>
      </w:r>
      <w:r>
        <w:rPr>
          <w:rFonts w:hint="eastAsia" w:ascii="宋体" w:hAnsi="宋体"/>
          <w:kern w:val="0"/>
          <w:szCs w:val="21"/>
        </w:rPr>
        <w:t xml:space="preserve">A  </w:t>
      </w:r>
      <w:r>
        <w:rPr>
          <w:rFonts w:ascii="宋体" w:hAnsi="宋体"/>
          <w:kern w:val="0"/>
          <w:szCs w:val="21"/>
        </w:rPr>
        <w:t>4.</w:t>
      </w:r>
      <w:r>
        <w:rPr>
          <w:rFonts w:hint="eastAsia" w:ascii="宋体" w:hAnsi="宋体"/>
          <w:kern w:val="0"/>
          <w:szCs w:val="21"/>
        </w:rPr>
        <w:t xml:space="preserve">C  </w:t>
      </w:r>
      <w:r>
        <w:rPr>
          <w:rFonts w:ascii="宋体" w:hAnsi="宋体"/>
          <w:kern w:val="0"/>
          <w:szCs w:val="21"/>
        </w:rPr>
        <w:t>5.</w:t>
      </w:r>
      <w:r>
        <w:rPr>
          <w:rFonts w:hint="eastAsia" w:ascii="宋体" w:hAnsi="宋体"/>
          <w:kern w:val="0"/>
          <w:szCs w:val="21"/>
        </w:rPr>
        <w:t>A</w:t>
      </w:r>
      <w:r>
        <w:rPr>
          <w:rFonts w:ascii="宋体" w:hAnsi="宋体"/>
          <w:kern w:val="0"/>
          <w:szCs w:val="21"/>
        </w:rPr>
        <w:t xml:space="preserve">  6.</w:t>
      </w:r>
      <w:r>
        <w:rPr>
          <w:rFonts w:hint="eastAsia" w:ascii="宋体" w:hAnsi="宋体"/>
          <w:kern w:val="0"/>
          <w:szCs w:val="21"/>
        </w:rPr>
        <w:t>C</w:t>
      </w:r>
      <w:r>
        <w:rPr>
          <w:rFonts w:ascii="宋体" w:hAnsi="宋体"/>
          <w:kern w:val="0"/>
          <w:szCs w:val="21"/>
        </w:rPr>
        <w:t xml:space="preserve">  7.</w:t>
      </w:r>
      <w:r>
        <w:rPr>
          <w:rFonts w:hint="eastAsia" w:ascii="宋体" w:hAnsi="宋体"/>
          <w:kern w:val="0"/>
          <w:szCs w:val="21"/>
        </w:rPr>
        <w:t xml:space="preserve">E  </w:t>
      </w:r>
      <w:r>
        <w:rPr>
          <w:rFonts w:ascii="宋体" w:hAnsi="宋体"/>
          <w:kern w:val="0"/>
          <w:szCs w:val="21"/>
        </w:rPr>
        <w:t>8.</w:t>
      </w:r>
      <w:r>
        <w:rPr>
          <w:rFonts w:hint="eastAsia" w:ascii="宋体" w:hAnsi="宋体"/>
          <w:kern w:val="0"/>
          <w:szCs w:val="21"/>
        </w:rPr>
        <w:t>B</w:t>
      </w:r>
      <w:r>
        <w:rPr>
          <w:rFonts w:ascii="宋体" w:hAnsi="宋体"/>
          <w:kern w:val="0"/>
          <w:szCs w:val="21"/>
        </w:rPr>
        <w:t xml:space="preserve">  9.</w:t>
      </w:r>
      <w:r>
        <w:rPr>
          <w:rFonts w:hint="eastAsia" w:ascii="宋体" w:hAnsi="宋体"/>
          <w:kern w:val="0"/>
          <w:szCs w:val="21"/>
        </w:rPr>
        <w:t>C</w:t>
      </w:r>
      <w:r>
        <w:rPr>
          <w:rFonts w:ascii="宋体" w:hAnsi="宋体"/>
          <w:kern w:val="0"/>
          <w:szCs w:val="21"/>
        </w:rPr>
        <w:t xml:space="preserve">  10.</w:t>
      </w:r>
      <w:r>
        <w:rPr>
          <w:rFonts w:hint="eastAsia" w:ascii="宋体" w:hAnsi="宋体"/>
          <w:kern w:val="0"/>
          <w:szCs w:val="21"/>
        </w:rPr>
        <w:t>C</w:t>
      </w:r>
      <w:r>
        <w:rPr>
          <w:rFonts w:ascii="宋体" w:hAnsi="宋体"/>
          <w:kern w:val="0"/>
          <w:szCs w:val="21"/>
        </w:rPr>
        <w:t xml:space="preserve">  11.</w:t>
      </w:r>
      <w:r>
        <w:rPr>
          <w:rFonts w:hint="eastAsia" w:ascii="宋体" w:hAnsi="宋体"/>
          <w:kern w:val="0"/>
          <w:szCs w:val="21"/>
        </w:rPr>
        <w:t>E</w:t>
      </w:r>
      <w:r>
        <w:rPr>
          <w:rFonts w:ascii="宋体" w:hAnsi="宋体"/>
          <w:kern w:val="0"/>
          <w:szCs w:val="21"/>
        </w:rPr>
        <w:t xml:space="preserve">  12.</w:t>
      </w:r>
      <w:r>
        <w:rPr>
          <w:rFonts w:hint="eastAsia" w:ascii="宋体" w:hAnsi="宋体"/>
          <w:kern w:val="0"/>
          <w:szCs w:val="21"/>
        </w:rPr>
        <w:t>D</w:t>
      </w:r>
      <w:r>
        <w:rPr>
          <w:rFonts w:ascii="宋体" w:hAnsi="宋体"/>
          <w:kern w:val="0"/>
          <w:szCs w:val="21"/>
        </w:rPr>
        <w:t xml:space="preserve">  13.</w:t>
      </w:r>
      <w:r>
        <w:rPr>
          <w:rFonts w:hint="eastAsia" w:ascii="宋体" w:hAnsi="宋体"/>
          <w:kern w:val="0"/>
          <w:szCs w:val="21"/>
        </w:rPr>
        <w:t>A</w:t>
      </w:r>
      <w:r>
        <w:rPr>
          <w:rFonts w:ascii="宋体" w:hAnsi="宋体"/>
          <w:kern w:val="0"/>
          <w:szCs w:val="21"/>
        </w:rPr>
        <w:t xml:space="preserve">  14.</w:t>
      </w:r>
      <w:r>
        <w:rPr>
          <w:rFonts w:hint="eastAsia" w:ascii="宋体" w:hAnsi="宋体"/>
          <w:kern w:val="0"/>
          <w:szCs w:val="21"/>
        </w:rPr>
        <w:t xml:space="preserve">C </w:t>
      </w:r>
      <w:r>
        <w:rPr>
          <w:rFonts w:ascii="宋体" w:hAnsi="宋体"/>
          <w:kern w:val="0"/>
          <w:szCs w:val="21"/>
        </w:rPr>
        <w:t>15.</w:t>
      </w:r>
      <w:r>
        <w:rPr>
          <w:rFonts w:hint="eastAsia" w:ascii="宋体" w:hAnsi="宋体"/>
          <w:kern w:val="0"/>
          <w:szCs w:val="21"/>
        </w:rPr>
        <w:t>A</w:t>
      </w:r>
    </w:p>
    <w:p>
      <w:pPr>
        <w:widowControl/>
        <w:spacing w:line="360" w:lineRule="auto"/>
        <w:jc w:val="left"/>
        <w:rPr>
          <w:rFonts w:ascii="宋体" w:hAnsi="宋体"/>
          <w:kern w:val="0"/>
          <w:szCs w:val="21"/>
        </w:rPr>
      </w:pPr>
      <w:r>
        <w:rPr>
          <w:rFonts w:ascii="宋体" w:hAnsi="宋体"/>
          <w:kern w:val="0"/>
          <w:szCs w:val="21"/>
        </w:rPr>
        <w:t>16.</w:t>
      </w:r>
      <w:r>
        <w:rPr>
          <w:rFonts w:hint="eastAsia" w:ascii="宋体" w:hAnsi="宋体"/>
          <w:kern w:val="0"/>
          <w:szCs w:val="21"/>
        </w:rPr>
        <w:t>B</w:t>
      </w:r>
      <w:r>
        <w:rPr>
          <w:rFonts w:ascii="宋体" w:hAnsi="宋体"/>
          <w:kern w:val="0"/>
          <w:szCs w:val="21"/>
        </w:rPr>
        <w:t xml:space="preserve">  17.</w:t>
      </w:r>
      <w:r>
        <w:rPr>
          <w:rFonts w:hint="eastAsia" w:ascii="宋体" w:hAnsi="宋体"/>
          <w:kern w:val="0"/>
          <w:szCs w:val="21"/>
        </w:rPr>
        <w:t>E</w:t>
      </w:r>
      <w:r>
        <w:rPr>
          <w:rFonts w:ascii="宋体" w:hAnsi="宋体"/>
          <w:kern w:val="0"/>
          <w:szCs w:val="21"/>
        </w:rPr>
        <w:t xml:space="preserve">  18.</w:t>
      </w:r>
      <w:r>
        <w:rPr>
          <w:rFonts w:hint="eastAsia" w:ascii="宋体" w:hAnsi="宋体"/>
          <w:kern w:val="0"/>
          <w:szCs w:val="21"/>
        </w:rPr>
        <w:t>D</w:t>
      </w:r>
      <w:r>
        <w:rPr>
          <w:rFonts w:ascii="宋体" w:hAnsi="宋体"/>
          <w:kern w:val="0"/>
          <w:szCs w:val="21"/>
        </w:rPr>
        <w:t xml:space="preserve">  19.</w:t>
      </w:r>
      <w:r>
        <w:rPr>
          <w:rFonts w:hint="eastAsia" w:ascii="宋体" w:hAnsi="宋体"/>
          <w:kern w:val="0"/>
          <w:szCs w:val="21"/>
        </w:rPr>
        <w:t>B</w:t>
      </w:r>
      <w:r>
        <w:rPr>
          <w:rFonts w:ascii="宋体" w:hAnsi="宋体"/>
          <w:kern w:val="0"/>
          <w:szCs w:val="21"/>
        </w:rPr>
        <w:t xml:space="preserve">  20.</w:t>
      </w:r>
      <w:r>
        <w:rPr>
          <w:rFonts w:hint="eastAsia" w:ascii="宋体" w:hAnsi="宋体"/>
          <w:kern w:val="0"/>
          <w:szCs w:val="21"/>
        </w:rPr>
        <w:t>A</w:t>
      </w:r>
    </w:p>
    <w:p>
      <w:pPr>
        <w:widowControl/>
        <w:spacing w:line="360" w:lineRule="auto"/>
        <w:jc w:val="left"/>
        <w:rPr>
          <w:rFonts w:ascii="宋体" w:hAnsi="宋体"/>
          <w:b/>
          <w:kern w:val="0"/>
          <w:szCs w:val="21"/>
        </w:rPr>
      </w:pPr>
      <w:r>
        <w:rPr>
          <w:rFonts w:hint="eastAsia" w:ascii="宋体" w:hAnsi="宋体"/>
          <w:b/>
          <w:kern w:val="0"/>
          <w:szCs w:val="21"/>
        </w:rPr>
        <w:t>二、配伍选择题(本大题共10小题，每小题2分，共20分。</w:t>
      </w:r>
      <w:r>
        <w:rPr>
          <w:rFonts w:hint="eastAsia" w:ascii="宋体" w:hAnsi="宋体" w:cs="Microsoft Yi Baiti"/>
          <w:b/>
          <w:kern w:val="0"/>
          <w:szCs w:val="21"/>
        </w:rPr>
        <w:t>在每小题给出的五个备选项中，选出一正确的答案，并将所选项前的字母填写在答题纸的相应位置上。</w:t>
      </w:r>
      <w:r>
        <w:rPr>
          <w:rFonts w:hint="eastAsia" w:ascii="宋体" w:hAnsi="宋体"/>
          <w:b/>
          <w:kern w:val="0"/>
          <w:szCs w:val="21"/>
        </w:rPr>
        <w:t>)</w:t>
      </w:r>
    </w:p>
    <w:p>
      <w:pPr>
        <w:widowControl/>
        <w:spacing w:line="360" w:lineRule="auto"/>
        <w:jc w:val="left"/>
        <w:rPr>
          <w:rFonts w:ascii="宋体" w:hAnsi="宋体"/>
          <w:kern w:val="0"/>
          <w:szCs w:val="21"/>
        </w:rPr>
      </w:pPr>
      <w:r>
        <w:rPr>
          <w:rFonts w:ascii="宋体" w:hAnsi="宋体"/>
          <w:kern w:val="0"/>
          <w:szCs w:val="21"/>
        </w:rPr>
        <w:t>1.</w:t>
      </w:r>
      <w:r>
        <w:rPr>
          <w:rFonts w:hint="eastAsia" w:ascii="宋体" w:hAnsi="宋体"/>
          <w:kern w:val="0"/>
          <w:szCs w:val="21"/>
        </w:rPr>
        <w:t>A</w:t>
      </w:r>
      <w:r>
        <w:rPr>
          <w:rFonts w:ascii="宋体" w:hAnsi="宋体"/>
          <w:kern w:val="0"/>
          <w:szCs w:val="21"/>
        </w:rPr>
        <w:t xml:space="preserve">  2.</w:t>
      </w:r>
      <w:r>
        <w:rPr>
          <w:rFonts w:hint="eastAsia" w:ascii="宋体" w:hAnsi="宋体"/>
          <w:kern w:val="0"/>
          <w:szCs w:val="21"/>
        </w:rPr>
        <w:t>C</w:t>
      </w:r>
      <w:r>
        <w:rPr>
          <w:rFonts w:ascii="宋体" w:hAnsi="宋体"/>
          <w:kern w:val="0"/>
          <w:szCs w:val="21"/>
        </w:rPr>
        <w:t xml:space="preserve">  3.</w:t>
      </w:r>
      <w:r>
        <w:rPr>
          <w:rFonts w:hint="eastAsia" w:ascii="宋体" w:hAnsi="宋体"/>
          <w:kern w:val="0"/>
          <w:szCs w:val="21"/>
        </w:rPr>
        <w:t>B</w:t>
      </w:r>
      <w:r>
        <w:rPr>
          <w:rFonts w:ascii="宋体" w:hAnsi="宋体"/>
          <w:kern w:val="0"/>
          <w:szCs w:val="21"/>
        </w:rPr>
        <w:t xml:space="preserve">  4.</w:t>
      </w:r>
      <w:r>
        <w:rPr>
          <w:rFonts w:hint="eastAsia" w:ascii="宋体" w:hAnsi="宋体"/>
          <w:kern w:val="0"/>
          <w:szCs w:val="21"/>
        </w:rPr>
        <w:t>D</w:t>
      </w:r>
      <w:r>
        <w:rPr>
          <w:rFonts w:ascii="宋体" w:hAnsi="宋体"/>
          <w:kern w:val="0"/>
          <w:szCs w:val="21"/>
        </w:rPr>
        <w:t xml:space="preserve">  5.</w:t>
      </w:r>
      <w:r>
        <w:rPr>
          <w:rFonts w:hint="eastAsia" w:ascii="宋体" w:hAnsi="宋体"/>
          <w:kern w:val="0"/>
          <w:szCs w:val="21"/>
        </w:rPr>
        <w:t>C</w:t>
      </w:r>
      <w:r>
        <w:rPr>
          <w:rFonts w:ascii="宋体" w:hAnsi="宋体"/>
          <w:kern w:val="0"/>
          <w:szCs w:val="21"/>
        </w:rPr>
        <w:t xml:space="preserve">  6.</w:t>
      </w:r>
      <w:r>
        <w:rPr>
          <w:rFonts w:hint="eastAsia" w:ascii="宋体" w:hAnsi="宋体"/>
          <w:kern w:val="0"/>
          <w:szCs w:val="21"/>
        </w:rPr>
        <w:t>D</w:t>
      </w:r>
      <w:r>
        <w:rPr>
          <w:rFonts w:ascii="宋体" w:hAnsi="宋体"/>
          <w:kern w:val="0"/>
          <w:szCs w:val="21"/>
        </w:rPr>
        <w:t xml:space="preserve">  7.</w:t>
      </w:r>
      <w:r>
        <w:rPr>
          <w:rFonts w:hint="eastAsia" w:ascii="宋体" w:hAnsi="宋体"/>
          <w:kern w:val="0"/>
          <w:szCs w:val="21"/>
        </w:rPr>
        <w:t>A</w:t>
      </w:r>
      <w:r>
        <w:rPr>
          <w:rFonts w:ascii="宋体" w:hAnsi="宋体"/>
          <w:kern w:val="0"/>
          <w:szCs w:val="21"/>
        </w:rPr>
        <w:t xml:space="preserve">  8.</w:t>
      </w:r>
      <w:r>
        <w:rPr>
          <w:rFonts w:hint="eastAsia" w:ascii="宋体" w:hAnsi="宋体"/>
          <w:kern w:val="0"/>
          <w:szCs w:val="21"/>
        </w:rPr>
        <w:t>B</w:t>
      </w:r>
      <w:r>
        <w:rPr>
          <w:rFonts w:ascii="宋体" w:hAnsi="宋体"/>
          <w:kern w:val="0"/>
          <w:szCs w:val="21"/>
        </w:rPr>
        <w:t xml:space="preserve">  9.</w:t>
      </w:r>
      <w:r>
        <w:rPr>
          <w:rFonts w:hint="eastAsia" w:ascii="宋体" w:hAnsi="宋体"/>
          <w:kern w:val="0"/>
          <w:szCs w:val="21"/>
        </w:rPr>
        <w:t>C</w:t>
      </w:r>
      <w:r>
        <w:rPr>
          <w:rFonts w:ascii="宋体" w:hAnsi="宋体"/>
          <w:kern w:val="0"/>
          <w:szCs w:val="21"/>
        </w:rPr>
        <w:t xml:space="preserve">  10.</w:t>
      </w:r>
      <w:r>
        <w:rPr>
          <w:rFonts w:hint="eastAsia" w:ascii="宋体" w:hAnsi="宋体"/>
          <w:kern w:val="0"/>
          <w:szCs w:val="21"/>
        </w:rPr>
        <w:t>D</w:t>
      </w:r>
    </w:p>
    <w:p>
      <w:pPr>
        <w:widowControl/>
        <w:spacing w:line="360" w:lineRule="auto"/>
        <w:jc w:val="left"/>
        <w:rPr>
          <w:rFonts w:ascii="宋体" w:hAnsi="宋体"/>
          <w:b/>
          <w:kern w:val="0"/>
          <w:szCs w:val="21"/>
        </w:rPr>
      </w:pPr>
      <w:r>
        <w:rPr>
          <w:rFonts w:hint="eastAsia" w:ascii="宋体" w:hAnsi="宋体"/>
          <w:b/>
          <w:kern w:val="0"/>
          <w:szCs w:val="21"/>
        </w:rPr>
        <w:t>三、多项选择题(本大题共10小题，每小题2分，共20分。在下列各题的选项中，至少有两个选项是最符合题意的，请将这些选项前的字母填涂在答题纸的相应位置.上，多选、少选或错选的均不得分。)</w:t>
      </w:r>
    </w:p>
    <w:p>
      <w:pPr>
        <w:widowControl/>
        <w:spacing w:line="360" w:lineRule="auto"/>
        <w:jc w:val="left"/>
        <w:rPr>
          <w:rFonts w:ascii="宋体" w:hAnsi="宋体"/>
          <w:kern w:val="0"/>
          <w:szCs w:val="21"/>
        </w:rPr>
      </w:pPr>
      <w:r>
        <w:rPr>
          <w:rFonts w:ascii="宋体" w:hAnsi="宋体"/>
          <w:kern w:val="0"/>
          <w:szCs w:val="21"/>
        </w:rPr>
        <w:t>1.</w:t>
      </w:r>
      <w:r>
        <w:rPr>
          <w:rFonts w:hint="eastAsia" w:ascii="宋体" w:hAnsi="宋体"/>
          <w:kern w:val="0"/>
          <w:szCs w:val="21"/>
        </w:rPr>
        <w:t>ABC</w:t>
      </w:r>
      <w:r>
        <w:rPr>
          <w:rFonts w:ascii="宋体" w:hAnsi="宋体"/>
          <w:kern w:val="0"/>
          <w:szCs w:val="21"/>
        </w:rPr>
        <w:t xml:space="preserve">  2.</w:t>
      </w:r>
      <w:r>
        <w:rPr>
          <w:rFonts w:hint="eastAsia" w:ascii="宋体" w:hAnsi="宋体"/>
          <w:kern w:val="0"/>
          <w:szCs w:val="21"/>
        </w:rPr>
        <w:t>A</w:t>
      </w:r>
      <w:r>
        <w:rPr>
          <w:rFonts w:ascii="宋体" w:hAnsi="宋体"/>
          <w:kern w:val="0"/>
          <w:szCs w:val="21"/>
        </w:rPr>
        <w:t xml:space="preserve">BD  3.ABCDE  4.ABD  5.ABCE  </w:t>
      </w:r>
      <w:r>
        <w:rPr>
          <w:rFonts w:hint="eastAsia" w:ascii="宋体" w:hAnsi="宋体"/>
          <w:kern w:val="0"/>
          <w:szCs w:val="21"/>
        </w:rPr>
        <w:t>6</w:t>
      </w:r>
      <w:r>
        <w:rPr>
          <w:rFonts w:ascii="宋体" w:hAnsi="宋体"/>
          <w:kern w:val="0"/>
          <w:szCs w:val="21"/>
        </w:rPr>
        <w:t xml:space="preserve">.ABCDE  </w:t>
      </w:r>
      <w:r>
        <w:rPr>
          <w:rFonts w:hint="eastAsia" w:ascii="宋体" w:hAnsi="宋体"/>
          <w:kern w:val="0"/>
          <w:szCs w:val="21"/>
        </w:rPr>
        <w:t>7</w:t>
      </w:r>
      <w:r>
        <w:rPr>
          <w:rFonts w:ascii="宋体" w:hAnsi="宋体"/>
          <w:kern w:val="0"/>
          <w:szCs w:val="21"/>
        </w:rPr>
        <w:t xml:space="preserve">.AC  </w:t>
      </w:r>
      <w:r>
        <w:rPr>
          <w:rFonts w:hint="eastAsia" w:ascii="宋体" w:hAnsi="宋体"/>
          <w:kern w:val="0"/>
          <w:szCs w:val="21"/>
        </w:rPr>
        <w:t>8</w:t>
      </w:r>
      <w:r>
        <w:rPr>
          <w:rFonts w:ascii="宋体" w:hAnsi="宋体"/>
          <w:kern w:val="0"/>
          <w:szCs w:val="21"/>
        </w:rPr>
        <w:t xml:space="preserve">.ABCE  </w:t>
      </w:r>
      <w:r>
        <w:rPr>
          <w:rFonts w:hint="eastAsia" w:ascii="宋体" w:hAnsi="宋体"/>
          <w:kern w:val="0"/>
          <w:szCs w:val="21"/>
        </w:rPr>
        <w:t>9</w:t>
      </w:r>
      <w:r>
        <w:rPr>
          <w:rFonts w:ascii="宋体" w:hAnsi="宋体"/>
          <w:kern w:val="0"/>
          <w:szCs w:val="21"/>
        </w:rPr>
        <w:t xml:space="preserve">.ACDE  </w:t>
      </w:r>
      <w:r>
        <w:rPr>
          <w:rFonts w:hint="eastAsia" w:ascii="宋体" w:hAnsi="宋体"/>
          <w:kern w:val="0"/>
          <w:szCs w:val="21"/>
        </w:rPr>
        <w:t>10</w:t>
      </w:r>
      <w:r>
        <w:rPr>
          <w:rFonts w:ascii="宋体" w:hAnsi="宋体"/>
          <w:kern w:val="0"/>
          <w:szCs w:val="21"/>
        </w:rPr>
        <w:t>.ACDE</w:t>
      </w:r>
    </w:p>
    <w:p>
      <w:pPr>
        <w:widowControl/>
        <w:spacing w:line="360" w:lineRule="auto"/>
        <w:jc w:val="left"/>
        <w:rPr>
          <w:rFonts w:ascii="宋体" w:hAnsi="宋体"/>
          <w:b/>
          <w:kern w:val="0"/>
          <w:szCs w:val="21"/>
        </w:rPr>
      </w:pPr>
      <w:r>
        <w:rPr>
          <w:rFonts w:hint="eastAsia" w:ascii="宋体" w:hAnsi="宋体"/>
          <w:b/>
          <w:kern w:val="0"/>
          <w:szCs w:val="21"/>
        </w:rPr>
        <w:t>四、填空题(本大题共20个空,每空1分，共20分。请将答案填写在答题纸的相应位置上。)</w:t>
      </w:r>
    </w:p>
    <w:p>
      <w:pPr>
        <w:widowControl/>
        <w:spacing w:line="360" w:lineRule="auto"/>
        <w:jc w:val="left"/>
        <w:rPr>
          <w:rFonts w:ascii="宋体" w:hAnsi="宋体"/>
          <w:kern w:val="0"/>
          <w:szCs w:val="21"/>
        </w:rPr>
      </w:pPr>
      <w:r>
        <w:rPr>
          <w:rFonts w:hint="eastAsia" w:ascii="宋体" w:hAnsi="宋体"/>
          <w:kern w:val="0"/>
          <w:szCs w:val="21"/>
        </w:rPr>
        <w:t>1.甾体皂苷、三萜皂苷</w:t>
      </w:r>
    </w:p>
    <w:p>
      <w:pPr>
        <w:widowControl/>
        <w:spacing w:line="360" w:lineRule="auto"/>
        <w:jc w:val="left"/>
        <w:rPr>
          <w:rFonts w:ascii="宋体" w:hAnsi="宋体"/>
          <w:kern w:val="0"/>
          <w:szCs w:val="21"/>
        </w:rPr>
      </w:pPr>
      <w:r>
        <w:rPr>
          <w:rFonts w:hint="eastAsia" w:ascii="宋体" w:hAnsi="宋体"/>
          <w:kern w:val="0"/>
          <w:szCs w:val="21"/>
        </w:rPr>
        <w:t>2.酸碱沉淀、铅盐沉淀</w:t>
      </w:r>
    </w:p>
    <w:p>
      <w:pPr>
        <w:widowControl/>
        <w:spacing w:line="360" w:lineRule="auto"/>
        <w:jc w:val="left"/>
        <w:rPr>
          <w:rFonts w:ascii="宋体" w:hAnsi="宋体"/>
          <w:kern w:val="0"/>
          <w:szCs w:val="21"/>
        </w:rPr>
      </w:pPr>
      <w:r>
        <w:rPr>
          <w:rFonts w:hint="eastAsia" w:ascii="宋体" w:hAnsi="宋体"/>
          <w:kern w:val="0"/>
          <w:szCs w:val="21"/>
        </w:rPr>
        <w:t>3.极性  水  亲水性溶剂  亲脂性溶剂</w:t>
      </w:r>
    </w:p>
    <w:p>
      <w:pPr>
        <w:widowControl/>
        <w:spacing w:line="360" w:lineRule="auto"/>
        <w:jc w:val="left"/>
        <w:rPr>
          <w:rFonts w:ascii="宋体" w:hAnsi="宋体"/>
          <w:kern w:val="0"/>
          <w:szCs w:val="21"/>
        </w:rPr>
      </w:pPr>
      <w:r>
        <w:rPr>
          <w:rFonts w:hint="eastAsia" w:ascii="宋体" w:hAnsi="宋体"/>
          <w:kern w:val="0"/>
          <w:szCs w:val="21"/>
        </w:rPr>
        <w:t>4.大黄素  茜草素</w:t>
      </w:r>
    </w:p>
    <w:p>
      <w:pPr>
        <w:widowControl/>
        <w:spacing w:line="360" w:lineRule="auto"/>
        <w:jc w:val="left"/>
        <w:rPr>
          <w:szCs w:val="21"/>
        </w:rPr>
      </w:pPr>
      <w:r>
        <w:rPr>
          <w:rFonts w:hint="eastAsia" w:ascii="宋体" w:hAnsi="宋体"/>
          <w:kern w:val="0"/>
          <w:szCs w:val="21"/>
        </w:rPr>
        <w:t xml:space="preserve">5.内酯  </w:t>
      </w:r>
      <w:r>
        <w:rPr>
          <w:rFonts w:hint="eastAsia"/>
          <w:szCs w:val="21"/>
        </w:rPr>
        <w:t>碱液  顺式邻羟基桂皮酸盐  酸</w:t>
      </w:r>
    </w:p>
    <w:p>
      <w:pPr>
        <w:widowControl/>
        <w:spacing w:line="360" w:lineRule="auto"/>
        <w:jc w:val="left"/>
        <w:rPr>
          <w:rFonts w:ascii="宋体" w:hAnsi="宋体"/>
          <w:kern w:val="0"/>
          <w:szCs w:val="21"/>
        </w:rPr>
      </w:pPr>
      <w:r>
        <w:rPr>
          <w:rFonts w:hint="eastAsia" w:ascii="宋体" w:hAnsi="宋体"/>
          <w:szCs w:val="21"/>
        </w:rPr>
        <w:t>6.弱  强  高  低  强  弱</w:t>
      </w:r>
    </w:p>
    <w:p>
      <w:pPr>
        <w:widowControl/>
        <w:spacing w:line="360" w:lineRule="auto"/>
        <w:jc w:val="left"/>
        <w:rPr>
          <w:rFonts w:ascii="宋体" w:hAnsi="宋体"/>
          <w:b/>
          <w:kern w:val="0"/>
          <w:szCs w:val="21"/>
        </w:rPr>
      </w:pPr>
      <w:r>
        <w:rPr>
          <w:rFonts w:hint="eastAsia" w:ascii="宋体" w:hAnsi="宋体"/>
          <w:b/>
          <w:kern w:val="0"/>
          <w:szCs w:val="21"/>
        </w:rPr>
        <w:t>五、简答题(本大题共4小题，每小题10分，共40分。请在答题纸的相应位置上作答。)</w:t>
      </w:r>
    </w:p>
    <w:p>
      <w:pPr>
        <w:widowControl/>
        <w:spacing w:line="360" w:lineRule="auto"/>
        <w:jc w:val="left"/>
        <w:rPr>
          <w:rFonts w:ascii="宋体" w:hAnsi="宋体"/>
          <w:kern w:val="0"/>
          <w:szCs w:val="21"/>
        </w:rPr>
      </w:pPr>
      <w:r>
        <w:rPr>
          <w:rFonts w:hint="eastAsia" w:ascii="宋体" w:hAnsi="宋体"/>
          <w:kern w:val="0"/>
          <w:szCs w:val="21"/>
        </w:rPr>
        <w:t>1.合适的溶剂是结晶的关键（2分）。</w:t>
      </w:r>
    </w:p>
    <w:p>
      <w:pPr>
        <w:widowControl/>
        <w:spacing w:line="360" w:lineRule="auto"/>
        <w:jc w:val="left"/>
        <w:rPr>
          <w:rFonts w:ascii="宋体" w:hAnsi="宋体"/>
          <w:kern w:val="0"/>
          <w:szCs w:val="21"/>
        </w:rPr>
      </w:pPr>
      <w:r>
        <w:rPr>
          <w:rFonts w:hint="eastAsia" w:ascii="宋体" w:hAnsi="宋体"/>
          <w:kern w:val="0"/>
          <w:szCs w:val="21"/>
        </w:rPr>
        <w:t>所谓适宜的结晶溶剂，最好是在冷时对所要的成分溶解度小，而热时溶解度又较大的溶剂。溶剂的沸点亦不宜太高。一般常用甲醇、丙酮、三氯甲烷、乙醇、乙酸乙酯等。制备结晶溶液也常采用混合溶剂（4分）。当选择不到适当的单一溶剂时，可选用两种或两种以上溶剂组成的混合溶剂，要求低沸点溶剂对被提纯物的溶解度大、高沸点溶剂对被提纯物的溶解度小，(这样在放置时，沸点低的溶剂较易挥发，比例逐渐减少易达到过饱和状态，利于结晶的形成)。选择溶剂的沸点不宜太高，要适中，可在60℃左右，(沸点太低溶剂损耗大，亦难以控制;太高则不便浓缩，同时不易除去)。一般常用的混合溶剂有乙醇-水、醋酸-水、丙酮-水、吡啶-水、乙醚-甲醇、乙醚-丙酮、乙醚-石油醚、苯-石油醚等（4分）。</w:t>
      </w:r>
    </w:p>
    <w:p>
      <w:pPr>
        <w:widowControl/>
        <w:spacing w:line="360" w:lineRule="auto"/>
        <w:jc w:val="left"/>
        <w:rPr>
          <w:rFonts w:ascii="宋体" w:hAnsi="宋体"/>
          <w:kern w:val="0"/>
          <w:szCs w:val="21"/>
        </w:rPr>
      </w:pPr>
      <w:r>
        <w:rPr>
          <w:rFonts w:hint="eastAsia" w:ascii="宋体" w:hAnsi="宋体"/>
          <w:kern w:val="0"/>
          <w:szCs w:val="21"/>
        </w:rPr>
        <w:t>2.由黄色转变成绿色（2分）。原因:主要是由于黄芩中含有水解黄芩苷的酶，在温热、潮湿的条件下，这种酶将黄芩苷水解成黄芩素，由于氧化的原因，黄芩素又转化为汉黄芩素，呈鲜绿色，也就是我们常说的:绿芩。由于黄芩中主要有效成分黄芩苷的转变，黄芩也就失去其疗效（6分）。影响:有效成分遭到破坏，质量随之降低（2分）。</w:t>
      </w:r>
    </w:p>
    <w:p>
      <w:pPr>
        <w:widowControl/>
        <w:spacing w:line="360" w:lineRule="auto"/>
        <w:jc w:val="left"/>
        <w:rPr>
          <w:rFonts w:ascii="宋体" w:hAnsi="宋体"/>
          <w:kern w:val="0"/>
          <w:szCs w:val="21"/>
        </w:rPr>
      </w:pPr>
      <w:r>
        <w:rPr>
          <w:rFonts w:hint="eastAsia" w:ascii="宋体" w:hAnsi="宋体"/>
          <w:kern w:val="0"/>
          <w:szCs w:val="21"/>
        </w:rPr>
        <w:t>3.游离蔥醌类成分结构中因含有酸性基团的种类、数量和位置不同，酸性强弱有明显差别，可溶于不同强度的碱溶液中通过萃取而分离。一般将游离蒽醌类衍生物溶于三氯甲烷、乙醚、苯等有机溶剂中，用不同浓度的碳酸氢钠、碳酸钠、氢氧化钠按pH由低到高的碱水依次萃取，再将碱水萃取液酸化，即可得到酸性强弱不同的游离羟基蒽醌类化合物，该方法称为pH梯度萃取法（5分）。</w:t>
      </w:r>
    </w:p>
    <w:p>
      <w:pPr>
        <w:widowControl/>
        <w:spacing w:line="360" w:lineRule="auto"/>
        <w:jc w:val="left"/>
        <w:rPr>
          <w:rFonts w:ascii="宋体" w:hAnsi="宋体"/>
          <w:kern w:val="0"/>
          <w:szCs w:val="21"/>
        </w:rPr>
      </w:pPr>
      <w:r>
        <w:rPr>
          <w:rFonts w:hint="eastAsia" w:ascii="宋体" w:hAnsi="宋体"/>
          <w:kern w:val="0"/>
          <w:szCs w:val="21"/>
        </w:rPr>
        <w:t xml:space="preserve">   大黄酸因含有羧基可溶于5％ NAHCO</w:t>
      </w:r>
      <w:r>
        <w:rPr>
          <w:rFonts w:hint="eastAsia" w:ascii="宋体" w:hAnsi="宋体"/>
          <w:kern w:val="0"/>
          <w:szCs w:val="21"/>
          <w:vertAlign w:val="subscript"/>
        </w:rPr>
        <w:t>3</w:t>
      </w:r>
      <w:r>
        <w:rPr>
          <w:rFonts w:hint="eastAsia" w:ascii="宋体" w:hAnsi="宋体"/>
          <w:kern w:val="0"/>
          <w:szCs w:val="21"/>
        </w:rPr>
        <w:t>，大黄素含有β-羟基，可溶于5％Na</w:t>
      </w:r>
      <w:r>
        <w:rPr>
          <w:rFonts w:hint="eastAsia" w:ascii="宋体" w:hAnsi="宋体"/>
          <w:kern w:val="0"/>
          <w:szCs w:val="21"/>
          <w:vertAlign w:val="subscript"/>
        </w:rPr>
        <w:t>2</w:t>
      </w:r>
      <w:r>
        <w:rPr>
          <w:rFonts w:hint="eastAsia" w:ascii="宋体" w:hAnsi="宋体"/>
          <w:kern w:val="0"/>
          <w:szCs w:val="21"/>
        </w:rPr>
        <w:t>CO</w:t>
      </w:r>
      <w:r>
        <w:rPr>
          <w:rFonts w:hint="eastAsia" w:ascii="宋体" w:hAnsi="宋体"/>
          <w:kern w:val="0"/>
          <w:szCs w:val="21"/>
          <w:vertAlign w:val="subscript"/>
        </w:rPr>
        <w:t>3</w:t>
      </w:r>
      <w:r>
        <w:rPr>
          <w:rFonts w:hint="eastAsia" w:ascii="宋体" w:hAnsi="宋体"/>
          <w:kern w:val="0"/>
          <w:szCs w:val="21"/>
        </w:rPr>
        <w:t>，芦荟大黄素比大黄酚、大黄素甲醚酸性稍强可溶于0.5％NaOH，采用pH梯度萃取法将其分离（5分）。</w:t>
      </w:r>
    </w:p>
    <w:p>
      <w:pPr>
        <w:widowControl/>
        <w:spacing w:line="360" w:lineRule="auto"/>
        <w:jc w:val="left"/>
        <w:rPr>
          <w:rFonts w:ascii="宋体" w:hAnsi="宋体"/>
          <w:kern w:val="0"/>
          <w:szCs w:val="21"/>
        </w:rPr>
      </w:pPr>
      <w:r>
        <w:rPr>
          <w:rFonts w:hint="eastAsia" w:ascii="宋体" w:hAnsi="宋体"/>
          <w:kern w:val="0"/>
          <w:szCs w:val="21"/>
        </w:rPr>
        <w:t>4.因为皂苷有溶血作用，所以含有皂苷的中药一般不能做成注射剂（4分）。人参总皂苷能做成注射剂是因为B型和C型人参皂苷虽有显著的溶血作用，但A型有抗溶血作用，人参总皂苷无溶血作用（6分）。</w:t>
      </w:r>
    </w:p>
    <w:p>
      <w:pPr>
        <w:widowControl/>
        <w:spacing w:line="360" w:lineRule="auto"/>
        <w:jc w:val="left"/>
        <w:rPr>
          <w:rFonts w:ascii="宋体" w:hAnsi="宋体"/>
          <w:b/>
          <w:kern w:val="0"/>
          <w:szCs w:val="21"/>
        </w:rPr>
      </w:pPr>
      <w:r>
        <w:rPr>
          <w:rFonts w:hint="eastAsia" w:ascii="宋体" w:hAnsi="宋体"/>
          <w:b/>
          <w:kern w:val="0"/>
          <w:szCs w:val="21"/>
        </w:rPr>
        <w:t>六、实例分析题(本大题共1小题，共10分。请在答题纸的相应位置上作答。)</w:t>
      </w:r>
    </w:p>
    <w:p>
      <w:pPr>
        <w:widowControl/>
        <w:spacing w:line="360" w:lineRule="auto"/>
        <w:jc w:val="left"/>
        <w:rPr>
          <w:rFonts w:ascii="宋体" w:hAnsi="宋体"/>
          <w:kern w:val="0"/>
          <w:sz w:val="20"/>
          <w:szCs w:val="20"/>
        </w:rPr>
      </w:pPr>
      <w:r>
        <w:rPr>
          <w:rFonts w:ascii="宋体" w:hAnsi="宋体"/>
          <w:kern w:val="0"/>
          <w:szCs w:val="21"/>
        </w:rPr>
        <w:pict>
          <v:group id="组 1" o:spid="_x0000_s1026" o:spt="203" style="position:absolute;left:0pt;margin-left:8.45pt;margin-top:20.7pt;height:251.5pt;width:387pt;mso-wrap-distance-left:9pt;mso-wrap-distance-right:9pt;z-index:251658240;mso-width-relative:page;mso-height-relative:page;" coordorigin="2130,7214" coordsize="7453,3353" wrapcoords="8205 2128 8205 4191 3642 4384 3391 4449 3349 5932 5902 6254 10800 6254 10800 7286 3391 7608 3391 10381 1381 10897 1214 11026 1172 12380 10800 12444 10800 13476 5400 14185 5358 17151 9419 17602 14107 17602 14107 18183 19549 18183 19591 16829 19298 16764 17037 16571 17121 13734 16786 13669 10800 13476 10800 12444 14191 12444 17079 11993 17079 10574 16870 10445 15572 10381 15656 7479 15321 7415 10800 7286 10800 6254 13898 6254 15698 5867 15656 4449 15321 4384 8372 4191 8372 2128 8205 2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">
            <o:lock v:ext="edit"/>
            <v:shape id="文本框 270" o:spid="_x0000_s1027" o:spt="202" type="#_x0000_t202" style="position:absolute;left:4889;top:7483;height:468;width:2415;"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v:path/>
              <v:fill on="f" focussize="0,0"/>
              <v:stroke on="f" joinstyle="miter"/>
              <v:imagedata o:title=""/>
              <o:lock v:ext="edit"/>
              <v:textbox>
                <w:txbxContent>
                  <w:tbl>
                    <w:tblPr>
                      <w:tblStyle w:val="12"/>
                      <w:tblW w:w="5000" w:type="pct"/>
                      <w:tblCellSpacing w:w="0" w:type="dxa"/>
                      <w:tblInd w:w="0" w:type="dxa"/>
                      <w:tblLayout w:type="autofit"/>
                      <w:tblCellMar>
                        <w:top w:w="0" w:type="dxa"/>
                        <w:left w:w="0" w:type="dxa"/>
                        <w:bottom w:w="0" w:type="dxa"/>
                        <w:right w:w="0" w:type="dxa"/>
                      </w:tblCellMar>
                    </w:tblPr>
                    <w:tblGrid>
                      <w:gridCol w:w="2220"/>
                    </w:tblGrid>
                    <w:tr>
                      <w:tblPrEx>
                        <w:tblCellMar>
                          <w:top w:w="0" w:type="dxa"/>
                          <w:left w:w="0" w:type="dxa"/>
                          <w:bottom w:w="0" w:type="dxa"/>
                          <w:right w:w="0" w:type="dxa"/>
                        </w:tblCellMar>
                      </w:tblPrEx>
                      <w:trPr>
                        <w:tblCellSpacing w:w="0" w:type="dxa"/>
                      </w:trPr>
                      <w:tc>
                        <w:tcPr>
                          <w:tcW w:w="0" w:type="auto"/>
                          <w:vAlign w:val="center"/>
                        </w:tcPr>
                        <w:p>
                          <w:pPr>
                            <w:spacing w:before="100" w:beforeAutospacing="1" w:after="100" w:afterAutospacing="1" w:line="330" w:lineRule="atLeast"/>
                            <w:jc w:val="center"/>
                            <w:rPr>
                              <w:rFonts w:ascii="宋体" w:hAnsi="宋体" w:cs="宋体"/>
                              <w:color w:val="000000"/>
                              <w:sz w:val="18"/>
                            </w:rPr>
                          </w:pPr>
                          <w:r>
                            <w:rPr>
                              <w:rFonts w:hint="eastAsia"/>
                              <w:color w:val="000000"/>
                              <w:sz w:val="18"/>
                            </w:rPr>
                            <w:t>氨水调</w:t>
                          </w:r>
                          <w:r>
                            <w:rPr>
                              <w:color w:val="000000"/>
                              <w:sz w:val="18"/>
                            </w:rPr>
                            <w:t>pH 8</w:t>
                          </w:r>
                          <w:r>
                            <w:rPr>
                              <w:rFonts w:hint="eastAsia"/>
                              <w:color w:val="000000"/>
                              <w:sz w:val="18"/>
                            </w:rPr>
                            <w:t>～</w:t>
                          </w:r>
                          <w:r>
                            <w:rPr>
                              <w:color w:val="000000"/>
                              <w:sz w:val="18"/>
                            </w:rPr>
                            <w:t>9</w:t>
                          </w:r>
                          <w:r>
                            <w:rPr>
                              <w:rFonts w:hint="eastAsia"/>
                              <w:color w:val="000000"/>
                              <w:sz w:val="18"/>
                            </w:rPr>
                            <w:t>，氯仿萃取</w:t>
                          </w:r>
                        </w:p>
                      </w:tc>
                    </w:tr>
                  </w:tbl>
                  <w:p/>
                </w:txbxContent>
              </v:textbox>
            </v:shape>
            <v:shape id="文本框 271" o:spid="_x0000_s1028" o:spt="202" type="#_x0000_t202" style="position:absolute;left:6840;top:8036;height:468;width:1260;"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v:path/>
              <v:fill on="f" focussize="0,0"/>
              <v:stroke on="f" joinstyle="miter"/>
              <v:imagedata o:title=""/>
              <o:lock v:ext="edit"/>
              <v:textbox>
                <w:txbxContent>
                  <w:tbl>
                    <w:tblPr>
                      <w:tblStyle w:val="12"/>
                      <w:tblW w:w="5000" w:type="pct"/>
                      <w:tblCellSpacing w:w="0" w:type="dxa"/>
                      <w:tblInd w:w="0" w:type="dxa"/>
                      <w:tblLayout w:type="autofit"/>
                      <w:tblCellMar>
                        <w:top w:w="0" w:type="dxa"/>
                        <w:left w:w="0" w:type="dxa"/>
                        <w:bottom w:w="0" w:type="dxa"/>
                        <w:right w:w="0" w:type="dxa"/>
                      </w:tblCellMar>
                    </w:tblPr>
                    <w:tblGrid>
                      <w:gridCol w:w="1021"/>
                    </w:tblGrid>
                    <w:tr>
                      <w:tblPrEx>
                        <w:tblCellMar>
                          <w:top w:w="0" w:type="dxa"/>
                          <w:left w:w="0" w:type="dxa"/>
                          <w:bottom w:w="0" w:type="dxa"/>
                          <w:right w:w="0" w:type="dxa"/>
                        </w:tblCellMar>
                      </w:tblPrEx>
                      <w:trPr>
                        <w:tblCellSpacing w:w="0" w:type="dxa"/>
                      </w:trPr>
                      <w:tc>
                        <w:tcPr>
                          <w:tcW w:w="0" w:type="auto"/>
                          <w:vAlign w:val="center"/>
                        </w:tcPr>
                        <w:p>
                          <w:pPr>
                            <w:spacing w:before="100" w:beforeAutospacing="1" w:after="100" w:afterAutospacing="1" w:line="330" w:lineRule="atLeast"/>
                            <w:jc w:val="center"/>
                            <w:rPr>
                              <w:rFonts w:ascii="宋体" w:hAnsi="宋体" w:cs="宋体"/>
                              <w:color w:val="000000"/>
                              <w:sz w:val="18"/>
                            </w:rPr>
                          </w:pPr>
                          <w:r>
                            <w:rPr>
                              <w:rFonts w:hint="eastAsia"/>
                              <w:color w:val="000000"/>
                              <w:sz w:val="18"/>
                            </w:rPr>
                            <w:t>氯仿层</w:t>
                          </w:r>
                        </w:p>
                      </w:tc>
                    </w:tr>
                  </w:tbl>
                  <w:p/>
                </w:txbxContent>
              </v:textbox>
            </v:shape>
            <v:shape id="文本框 272" o:spid="_x0000_s1029" o:spt="202" type="#_x0000_t202" style="position:absolute;left:3148;top:8348;height:623;width:1980;"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v:path/>
              <v:fill on="f" focussize="0,0"/>
              <v:stroke on="f" joinstyle="miter"/>
              <v:imagedata o:title=""/>
              <o:lock v:ext="edit"/>
              <v:textbox>
                <w:txbxContent>
                  <w:tbl>
                    <w:tblPr>
                      <w:tblStyle w:val="12"/>
                      <w:tblW w:w="5000" w:type="pct"/>
                      <w:tblCellSpacing w:w="0" w:type="dxa"/>
                      <w:tblInd w:w="0" w:type="dxa"/>
                      <w:tblLayout w:type="autofit"/>
                      <w:tblCellMar>
                        <w:top w:w="0" w:type="dxa"/>
                        <w:left w:w="0" w:type="dxa"/>
                        <w:bottom w:w="0" w:type="dxa"/>
                        <w:right w:w="0" w:type="dxa"/>
                      </w:tblCellMar>
                    </w:tblPr>
                    <w:tblGrid>
                      <w:gridCol w:w="1768"/>
                    </w:tblGrid>
                    <w:tr>
                      <w:tblPrEx>
                        <w:tblCellMar>
                          <w:top w:w="0" w:type="dxa"/>
                          <w:left w:w="0" w:type="dxa"/>
                          <w:bottom w:w="0" w:type="dxa"/>
                          <w:right w:w="0" w:type="dxa"/>
                        </w:tblCellMar>
                      </w:tblPrEx>
                      <w:trPr>
                        <w:tblCellSpacing w:w="0" w:type="dxa"/>
                      </w:trPr>
                      <w:tc>
                        <w:tcPr>
                          <w:tcW w:w="0" w:type="auto"/>
                          <w:vAlign w:val="center"/>
                        </w:tcPr>
                        <w:p>
                          <w:pPr>
                            <w:spacing w:before="100" w:beforeAutospacing="1" w:after="100" w:afterAutospacing="1" w:line="0" w:lineRule="atLeast"/>
                            <w:jc w:val="center"/>
                            <w:rPr>
                              <w:color w:val="000000"/>
                              <w:sz w:val="18"/>
                            </w:rPr>
                          </w:pPr>
                          <w:r>
                            <w:rPr>
                              <w:rFonts w:hint="eastAsia"/>
                              <w:color w:val="000000"/>
                              <w:sz w:val="18"/>
                            </w:rPr>
                            <w:t>酸化，生物碱沉淀</w:t>
                          </w:r>
                        </w:p>
                        <w:p>
                          <w:pPr>
                            <w:spacing w:before="100" w:beforeAutospacing="1" w:after="100" w:afterAutospacing="1" w:line="0" w:lineRule="atLeast"/>
                            <w:jc w:val="center"/>
                            <w:rPr>
                              <w:rFonts w:ascii="宋体" w:hAnsi="宋体" w:cs="宋体"/>
                              <w:color w:val="000000"/>
                            </w:rPr>
                          </w:pPr>
                          <w:r>
                            <w:rPr>
                              <w:rFonts w:hint="eastAsia"/>
                              <w:color w:val="000000"/>
                              <w:sz w:val="18"/>
                            </w:rPr>
                            <w:t>试剂（雷氏铵盐）</w:t>
                          </w:r>
                        </w:p>
                      </w:tc>
                    </w:tr>
                  </w:tbl>
                  <w:p/>
                </w:txbxContent>
              </v:textbox>
            </v:shape>
            <v:shape id="文本框 273" o:spid="_x0000_s1030" o:spt="202" type="#_x0000_t202" style="position:absolute;left:7925;top:9270;height:602;width:1658;"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v:path/>
              <v:fill on="f" focussize="0,0"/>
              <v:stroke on="f" joinstyle="miter"/>
              <v:imagedata o:title=""/>
              <o:lock v:ext="edit"/>
              <v:textbox>
                <w:txbxContent>
                  <w:tbl>
                    <w:tblPr>
                      <w:tblStyle w:val="12"/>
                      <w:tblW w:w="5000" w:type="pct"/>
                      <w:tblCellSpacing w:w="0" w:type="dxa"/>
                      <w:tblInd w:w="0" w:type="dxa"/>
                      <w:tblLayout w:type="autofit"/>
                      <w:tblCellMar>
                        <w:top w:w="0" w:type="dxa"/>
                        <w:left w:w="0" w:type="dxa"/>
                        <w:bottom w:w="0" w:type="dxa"/>
                        <w:right w:w="0" w:type="dxa"/>
                      </w:tblCellMar>
                    </w:tblPr>
                    <w:tblGrid>
                      <w:gridCol w:w="1434"/>
                    </w:tblGrid>
                    <w:tr>
                      <w:trPr>
                        <w:tblCellSpacing w:w="0" w:type="dxa"/>
                      </w:trPr>
                      <w:tc>
                        <w:tcPr>
                          <w:tcW w:w="0" w:type="auto"/>
                          <w:vAlign w:val="center"/>
                        </w:tcPr>
                        <w:p>
                          <w:pPr>
                            <w:spacing w:before="100" w:beforeAutospacing="1" w:after="100" w:afterAutospacing="1" w:line="0" w:lineRule="atLeast"/>
                            <w:rPr>
                              <w:color w:val="000000"/>
                              <w:sz w:val="18"/>
                            </w:rPr>
                          </w:pPr>
                          <w:r>
                            <w:rPr>
                              <w:rFonts w:hint="eastAsia"/>
                              <w:color w:val="000000"/>
                              <w:sz w:val="18"/>
                            </w:rPr>
                            <w:t>加盐酸调</w:t>
                          </w:r>
                          <w:r>
                            <w:rPr>
                              <w:color w:val="000000"/>
                              <w:sz w:val="18"/>
                            </w:rPr>
                            <w:t>pH 1</w:t>
                          </w:r>
                          <w:r>
                            <w:rPr>
                              <w:rFonts w:hint="eastAsia"/>
                              <w:color w:val="000000"/>
                              <w:sz w:val="18"/>
                            </w:rPr>
                            <w:t>～</w:t>
                          </w:r>
                          <w:r>
                            <w:rPr>
                              <w:color w:val="000000"/>
                              <w:sz w:val="18"/>
                            </w:rPr>
                            <w:t>2</w:t>
                          </w:r>
                        </w:p>
                        <w:p>
                          <w:pPr>
                            <w:spacing w:before="100" w:beforeAutospacing="1" w:after="100" w:afterAutospacing="1" w:line="0" w:lineRule="atLeast"/>
                            <w:rPr>
                              <w:rFonts w:ascii="宋体" w:hAnsi="宋体" w:cs="宋体"/>
                              <w:color w:val="000000"/>
                              <w:sz w:val="18"/>
                            </w:rPr>
                          </w:pPr>
                          <w:r>
                            <w:rPr>
                              <w:rFonts w:hint="eastAsia"/>
                              <w:color w:val="000000"/>
                              <w:sz w:val="18"/>
                            </w:rPr>
                            <w:t>加水萃取</w:t>
                          </w:r>
                        </w:p>
                      </w:tc>
                    </w:tr>
                  </w:tbl>
                  <w:p/>
                </w:txbxContent>
              </v:textbox>
            </v:shape>
            <v:shape id="文本框 274" o:spid="_x0000_s1031" o:spt="202" type="#_x0000_t202" style="position:absolute;left:7335;top:8964;height:468;width:1260;"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v:path/>
              <v:fill on="f" focussize="0,0"/>
              <v:stroke on="f" joinstyle="miter"/>
              <v:imagedata o:title=""/>
              <o:lock v:ext="edit"/>
              <v:textbox>
                <w:txbxContent>
                  <w:tbl>
                    <w:tblPr>
                      <w:tblStyle w:val="12"/>
                      <w:tblW w:w="5000" w:type="pct"/>
                      <w:tblCellSpacing w:w="0" w:type="dxa"/>
                      <w:tblInd w:w="0" w:type="dxa"/>
                      <w:tblLayout w:type="autofit"/>
                      <w:tblCellMar>
                        <w:top w:w="0" w:type="dxa"/>
                        <w:left w:w="0" w:type="dxa"/>
                        <w:bottom w:w="0" w:type="dxa"/>
                        <w:right w:w="0" w:type="dxa"/>
                      </w:tblCellMar>
                    </w:tblPr>
                    <w:tblGrid>
                      <w:gridCol w:w="1021"/>
                    </w:tblGrid>
                    <w:tr>
                      <w:tblPrEx>
                        <w:tblCellMar>
                          <w:top w:w="0" w:type="dxa"/>
                          <w:left w:w="0" w:type="dxa"/>
                          <w:bottom w:w="0" w:type="dxa"/>
                          <w:right w:w="0" w:type="dxa"/>
                        </w:tblCellMar>
                      </w:tblPrEx>
                      <w:trPr>
                        <w:tblCellSpacing w:w="0" w:type="dxa"/>
                      </w:trPr>
                      <w:tc>
                        <w:tcPr>
                          <w:tcW w:w="0" w:type="auto"/>
                          <w:vAlign w:val="center"/>
                        </w:tcPr>
                        <w:p>
                          <w:pPr>
                            <w:spacing w:before="100" w:beforeAutospacing="1" w:after="100" w:afterAutospacing="1" w:line="330" w:lineRule="atLeast"/>
                            <w:jc w:val="center"/>
                            <w:rPr>
                              <w:rFonts w:ascii="宋体" w:hAnsi="宋体" w:cs="宋体"/>
                              <w:color w:val="000000"/>
                              <w:sz w:val="18"/>
                            </w:rPr>
                          </w:pPr>
                          <w:r>
                            <w:rPr>
                              <w:rFonts w:hint="eastAsia"/>
                              <w:color w:val="000000"/>
                              <w:sz w:val="18"/>
                            </w:rPr>
                            <w:t>氯仿层</w:t>
                          </w:r>
                        </w:p>
                      </w:tc>
                    </w:tr>
                  </w:tbl>
                  <w:p/>
                </w:txbxContent>
              </v:textbox>
            </v:shape>
            <v:shape id="文本框 275" o:spid="_x0000_s1032" o:spt="202" type="#_x0000_t202" style="position:absolute;left:2130;top:9067;height:606;width:930;"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v:path/>
              <v:fill on="f" focussize="0,0"/>
              <v:stroke on="f" joinstyle="miter"/>
              <v:imagedata o:title=""/>
              <o:lock v:ext="edit"/>
              <v:textbox>
                <w:txbxContent>
                  <w:tbl>
                    <w:tblPr>
                      <w:tblStyle w:val="12"/>
                      <w:tblW w:w="5000" w:type="pct"/>
                      <w:tblCellSpacing w:w="0" w:type="dxa"/>
                      <w:tblInd w:w="0" w:type="dxa"/>
                      <w:tblLayout w:type="autofit"/>
                      <w:tblCellMar>
                        <w:top w:w="0" w:type="dxa"/>
                        <w:left w:w="0" w:type="dxa"/>
                        <w:bottom w:w="0" w:type="dxa"/>
                        <w:right w:w="0" w:type="dxa"/>
                      </w:tblCellMar>
                    </w:tblPr>
                    <w:tblGrid>
                      <w:gridCol w:w="678"/>
                    </w:tblGrid>
                    <w:tr>
                      <w:tblPrEx>
                        <w:tblCellMar>
                          <w:top w:w="0" w:type="dxa"/>
                          <w:left w:w="0" w:type="dxa"/>
                          <w:bottom w:w="0" w:type="dxa"/>
                          <w:right w:w="0" w:type="dxa"/>
                        </w:tblCellMar>
                      </w:tblPrEx>
                      <w:trPr>
                        <w:tblCellSpacing w:w="0" w:type="dxa"/>
                      </w:trPr>
                      <w:tc>
                        <w:tcPr>
                          <w:tcW w:w="0" w:type="auto"/>
                          <w:vAlign w:val="center"/>
                        </w:tcPr>
                        <w:p>
                          <w:pPr>
                            <w:spacing w:before="100" w:beforeAutospacing="1" w:after="100" w:afterAutospacing="1" w:line="0" w:lineRule="atLeast"/>
                            <w:jc w:val="center"/>
                            <w:rPr>
                              <w:color w:val="000000"/>
                              <w:sz w:val="18"/>
                            </w:rPr>
                          </w:pPr>
                          <w:r>
                            <w:rPr>
                              <w:rFonts w:hint="eastAsia"/>
                              <w:color w:val="000000"/>
                              <w:sz w:val="18"/>
                            </w:rPr>
                            <w:t>母液</w:t>
                          </w:r>
                        </w:p>
                        <w:p>
                          <w:pPr>
                            <w:spacing w:before="100" w:beforeAutospacing="1" w:after="100" w:afterAutospacing="1" w:line="0" w:lineRule="atLeast"/>
                            <w:jc w:val="center"/>
                            <w:rPr>
                              <w:rFonts w:ascii="宋体" w:hAnsi="宋体" w:cs="宋体"/>
                              <w:color w:val="000000"/>
                            </w:rPr>
                          </w:pPr>
                          <w:r>
                            <w:rPr>
                              <w:rFonts w:hint="eastAsia"/>
                              <w:color w:val="000000"/>
                              <w:sz w:val="18"/>
                            </w:rPr>
                            <w:t>D</w:t>
                          </w:r>
                        </w:p>
                      </w:tc>
                    </w:tr>
                  </w:tbl>
                  <w:p/>
                </w:txbxContent>
              </v:textbox>
            </v:shape>
            <v:shape id="文本框 276" o:spid="_x0000_s1033" o:spt="202" type="#_x0000_t202" style="position:absolute;left:5205;top:8973;height:468;width:1260;"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v:path/>
              <v:fill on="f" focussize="0,0"/>
              <v:stroke on="f" joinstyle="miter"/>
              <v:imagedata o:title=""/>
              <o:lock v:ext="edit"/>
              <v:textbox>
                <w:txbxContent>
                  <w:tbl>
                    <w:tblPr>
                      <w:tblStyle w:val="12"/>
                      <w:tblW w:w="5000" w:type="pct"/>
                      <w:tblCellSpacing w:w="0" w:type="dxa"/>
                      <w:tblInd w:w="0" w:type="dxa"/>
                      <w:tblLayout w:type="autofit"/>
                      <w:tblCellMar>
                        <w:top w:w="0" w:type="dxa"/>
                        <w:left w:w="0" w:type="dxa"/>
                        <w:bottom w:w="0" w:type="dxa"/>
                        <w:right w:w="0" w:type="dxa"/>
                      </w:tblCellMar>
                    </w:tblPr>
                    <w:tblGrid>
                      <w:gridCol w:w="1021"/>
                    </w:tblGrid>
                    <w:tr>
                      <w:trPr>
                        <w:tblCellSpacing w:w="0" w:type="dxa"/>
                      </w:trPr>
                      <w:tc>
                        <w:tcPr>
                          <w:tcW w:w="0" w:type="auto"/>
                          <w:vAlign w:val="center"/>
                        </w:tcPr>
                        <w:p>
                          <w:pPr>
                            <w:spacing w:before="100" w:beforeAutospacing="1" w:after="100" w:afterAutospacing="1" w:line="330" w:lineRule="atLeast"/>
                            <w:jc w:val="center"/>
                            <w:rPr>
                              <w:rFonts w:ascii="宋体" w:hAnsi="宋体" w:cs="宋体"/>
                              <w:color w:val="000000"/>
                              <w:sz w:val="18"/>
                            </w:rPr>
                          </w:pPr>
                          <w:r>
                            <w:rPr>
                              <w:rFonts w:hint="eastAsia"/>
                              <w:color w:val="000000"/>
                              <w:sz w:val="18"/>
                            </w:rPr>
                            <w:t>碱水层</w:t>
                          </w:r>
                        </w:p>
                      </w:tc>
                    </w:tr>
                  </w:tbl>
                  <w:p/>
                </w:txbxContent>
              </v:textbox>
            </v:shape>
            <v:shape id="文本框 277" o:spid="_x0000_s1034" o:spt="202" type="#_x0000_t202" style="position:absolute;left:3644;top:9801;height:468;width:660;"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v:path/>
              <v:fill on="f" focussize="0,0"/>
              <v:stroke on="f" joinstyle="miter"/>
              <v:imagedata o:title=""/>
              <o:lock v:ext="edit"/>
              <v:textbox>
                <w:txbxContent>
                  <w:tbl>
                    <w:tblPr>
                      <w:tblStyle w:val="12"/>
                      <w:tblW w:w="5000" w:type="pct"/>
                      <w:tblCellSpacing w:w="0" w:type="dxa"/>
                      <w:tblInd w:w="0" w:type="dxa"/>
                      <w:tblLayout w:type="autofit"/>
                      <w:tblCellMar>
                        <w:top w:w="0" w:type="dxa"/>
                        <w:left w:w="0" w:type="dxa"/>
                        <w:bottom w:w="0" w:type="dxa"/>
                        <w:right w:w="0" w:type="dxa"/>
                      </w:tblCellMar>
                    </w:tblPr>
                    <w:tblGrid>
                      <w:gridCol w:w="397"/>
                    </w:tblGrid>
                    <w:tr>
                      <w:tblPrEx>
                        <w:tblCellMar>
                          <w:top w:w="0" w:type="dxa"/>
                          <w:left w:w="0" w:type="dxa"/>
                          <w:bottom w:w="0" w:type="dxa"/>
                          <w:right w:w="0" w:type="dxa"/>
                        </w:tblCellMar>
                      </w:tblPrEx>
                      <w:trPr>
                        <w:tblCellSpacing w:w="0" w:type="dxa"/>
                      </w:trPr>
                      <w:tc>
                        <w:tcPr>
                          <w:tcW w:w="0" w:type="auto"/>
                          <w:vAlign w:val="center"/>
                        </w:tcPr>
                        <w:p>
                          <w:pPr>
                            <w:spacing w:before="100" w:beforeAutospacing="1" w:after="100" w:afterAutospacing="1" w:line="330" w:lineRule="atLeast"/>
                            <w:jc w:val="center"/>
                            <w:rPr>
                              <w:rFonts w:ascii="宋体" w:hAnsi="宋体" w:cs="宋体"/>
                              <w:color w:val="000000"/>
                              <w:sz w:val="18"/>
                            </w:rPr>
                          </w:pPr>
                          <w:r>
                            <w:rPr>
                              <w:rFonts w:hint="eastAsia"/>
                              <w:color w:val="000000"/>
                              <w:sz w:val="18"/>
                            </w:rPr>
                            <w:t>A</w:t>
                          </w:r>
                        </w:p>
                      </w:tc>
                    </w:tr>
                  </w:tbl>
                  <w:p/>
                </w:txbxContent>
              </v:textbox>
            </v:shape>
            <v:shape id="文本框 278" o:spid="_x0000_s1035" o:spt="202" type="#_x0000_t202" style="position:absolute;left:3839;top:7214;height:468;width:2635;"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v:path/>
              <v:fill on="f" focussize="0,0"/>
              <v:stroke on="f" joinstyle="miter"/>
              <v:imagedata o:title=""/>
              <o:lock v:ext="edit"/>
              <v:textbox>
                <w:txbxContent>
                  <w:tbl>
                    <w:tblPr>
                      <w:tblStyle w:val="12"/>
                      <w:tblW w:w="5000" w:type="pct"/>
                      <w:tblCellSpacing w:w="0" w:type="dxa"/>
                      <w:tblInd w:w="0" w:type="dxa"/>
                      <w:tblLayout w:type="autofit"/>
                      <w:tblCellMar>
                        <w:top w:w="0" w:type="dxa"/>
                        <w:left w:w="0" w:type="dxa"/>
                        <w:bottom w:w="0" w:type="dxa"/>
                        <w:right w:w="0" w:type="dxa"/>
                      </w:tblCellMar>
                    </w:tblPr>
                    <w:tblGrid>
                      <w:gridCol w:w="2448"/>
                    </w:tblGrid>
                    <w:tr>
                      <w:tblPrEx>
                        <w:tblCellMar>
                          <w:top w:w="0" w:type="dxa"/>
                          <w:left w:w="0" w:type="dxa"/>
                          <w:bottom w:w="0" w:type="dxa"/>
                          <w:right w:w="0" w:type="dxa"/>
                        </w:tblCellMar>
                      </w:tblPrEx>
                      <w:trPr>
                        <w:tblCellSpacing w:w="0" w:type="dxa"/>
                      </w:trPr>
                      <w:tc>
                        <w:tcPr>
                          <w:tcW w:w="0" w:type="auto"/>
                          <w:vAlign w:val="center"/>
                        </w:tcPr>
                        <w:p>
                          <w:pPr>
                            <w:spacing w:before="100" w:beforeAutospacing="1" w:after="100" w:afterAutospacing="1" w:line="330" w:lineRule="atLeast"/>
                            <w:jc w:val="center"/>
                            <w:rPr>
                              <w:rFonts w:ascii="宋体" w:hAnsi="宋体" w:cs="宋体"/>
                              <w:color w:val="000000"/>
                              <w:sz w:val="18"/>
                            </w:rPr>
                          </w:pPr>
                          <w:r>
                            <w:rPr>
                              <w:rFonts w:hint="eastAsia"/>
                              <w:color w:val="000000"/>
                              <w:sz w:val="20"/>
                            </w:rPr>
                            <w:t>总碱的酸性水溶液</w:t>
                          </w:r>
                        </w:p>
                      </w:tc>
                    </w:tr>
                  </w:tbl>
                  <w:p/>
                </w:txbxContent>
              </v:textbox>
            </v:shape>
            <v:shape id="文本框 279" o:spid="_x0000_s1036" o:spt="202" type="#_x0000_t202" style="position:absolute;left:5772;top:9277;height:570;width:1238;"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v:path/>
              <v:fill on="f" focussize="0,0"/>
              <v:stroke on="f" joinstyle="miter"/>
              <v:imagedata o:title=""/>
              <o:lock v:ext="edit"/>
              <v:textbox>
                <w:txbxContent>
                  <w:tbl>
                    <w:tblPr>
                      <w:tblStyle w:val="12"/>
                      <w:tblW w:w="5000" w:type="pct"/>
                      <w:tblCellSpacing w:w="0" w:type="dxa"/>
                      <w:tblInd w:w="0" w:type="dxa"/>
                      <w:tblLayout w:type="autofit"/>
                      <w:tblCellMar>
                        <w:top w:w="0" w:type="dxa"/>
                        <w:left w:w="0" w:type="dxa"/>
                        <w:bottom w:w="0" w:type="dxa"/>
                        <w:right w:w="0" w:type="dxa"/>
                      </w:tblCellMar>
                    </w:tblPr>
                    <w:tblGrid>
                      <w:gridCol w:w="998"/>
                    </w:tblGrid>
                    <w:tr>
                      <w:tblPrEx>
                        <w:tblCellMar>
                          <w:top w:w="0" w:type="dxa"/>
                          <w:left w:w="0" w:type="dxa"/>
                          <w:bottom w:w="0" w:type="dxa"/>
                          <w:right w:w="0" w:type="dxa"/>
                        </w:tblCellMar>
                      </w:tblPrEx>
                      <w:trPr>
                        <w:tblCellSpacing w:w="0" w:type="dxa"/>
                      </w:trPr>
                      <w:tc>
                        <w:tcPr>
                          <w:tcW w:w="0" w:type="auto"/>
                          <w:vAlign w:val="center"/>
                        </w:tcPr>
                        <w:p>
                          <w:pPr>
                            <w:spacing w:before="100" w:beforeAutospacing="1" w:after="100" w:afterAutospacing="1" w:line="0" w:lineRule="atLeast"/>
                            <w:rPr>
                              <w:color w:val="000000"/>
                              <w:sz w:val="18"/>
                            </w:rPr>
                          </w:pPr>
                          <w:r>
                            <w:rPr>
                              <w:rFonts w:hint="eastAsia"/>
                              <w:color w:val="000000"/>
                              <w:sz w:val="18"/>
                            </w:rPr>
                            <w:t>氯化铵处理</w:t>
                          </w:r>
                        </w:p>
                        <w:p>
                          <w:pPr>
                            <w:spacing w:before="100" w:beforeAutospacing="1" w:after="100" w:afterAutospacing="1" w:line="0" w:lineRule="atLeast"/>
                            <w:rPr>
                              <w:rFonts w:ascii="宋体" w:hAnsi="宋体" w:cs="宋体"/>
                              <w:color w:val="000000"/>
                              <w:sz w:val="18"/>
                            </w:rPr>
                          </w:pPr>
                          <w:r>
                            <w:rPr>
                              <w:rFonts w:hint="eastAsia"/>
                              <w:color w:val="000000"/>
                              <w:sz w:val="18"/>
                            </w:rPr>
                            <w:t>氯仿提取</w:t>
                          </w:r>
                        </w:p>
                      </w:tc>
                    </w:tr>
                  </w:tbl>
                  <w:p/>
                </w:txbxContent>
              </v:textbox>
            </v:shape>
            <v:shape id="文本框 280" o:spid="_x0000_s1037" o:spt="202" type="#_x0000_t202" style="position:absolute;left:3836;top:9397;height:468;width:1260;"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v:path/>
              <v:fill on="f" focussize="0,0"/>
              <v:stroke on="f" joinstyle="miter"/>
              <v:imagedata o:title=""/>
              <o:lock v:ext="edit"/>
              <v:textbox>
                <w:txbxContent>
                  <w:tbl>
                    <w:tblPr>
                      <w:tblStyle w:val="12"/>
                      <w:tblW w:w="5000" w:type="pct"/>
                      <w:tblCellSpacing w:w="0" w:type="dxa"/>
                      <w:tblInd w:w="0" w:type="dxa"/>
                      <w:tblLayout w:type="autofit"/>
                      <w:tblCellMar>
                        <w:top w:w="0" w:type="dxa"/>
                        <w:left w:w="0" w:type="dxa"/>
                        <w:bottom w:w="0" w:type="dxa"/>
                        <w:right w:w="0" w:type="dxa"/>
                      </w:tblCellMar>
                    </w:tblPr>
                    <w:tblGrid>
                      <w:gridCol w:w="1021"/>
                    </w:tblGrid>
                    <w:tr>
                      <w:tblPrEx>
                        <w:tblCellMar>
                          <w:top w:w="0" w:type="dxa"/>
                          <w:left w:w="0" w:type="dxa"/>
                          <w:bottom w:w="0" w:type="dxa"/>
                          <w:right w:w="0" w:type="dxa"/>
                        </w:tblCellMar>
                      </w:tblPrEx>
                      <w:trPr>
                        <w:tblCellSpacing w:w="0" w:type="dxa"/>
                      </w:trPr>
                      <w:tc>
                        <w:tcPr>
                          <w:tcW w:w="0" w:type="auto"/>
                          <w:vAlign w:val="center"/>
                        </w:tcPr>
                        <w:p>
                          <w:pPr>
                            <w:spacing w:before="100" w:beforeAutospacing="1" w:after="100" w:afterAutospacing="1" w:line="330" w:lineRule="atLeast"/>
                            <w:jc w:val="center"/>
                            <w:rPr>
                              <w:rFonts w:ascii="宋体" w:hAnsi="宋体" w:cs="宋体"/>
                              <w:color w:val="000000"/>
                              <w:sz w:val="18"/>
                            </w:rPr>
                          </w:pPr>
                          <w:r>
                            <w:rPr>
                              <w:rFonts w:hint="eastAsia"/>
                              <w:color w:val="000000"/>
                              <w:sz w:val="18"/>
                            </w:rPr>
                            <w:t>分解沉淀</w:t>
                          </w:r>
                        </w:p>
                      </w:tc>
                    </w:tr>
                  </w:tbl>
                  <w:p/>
                </w:txbxContent>
              </v:textbox>
            </v:shape>
            <v:shape id="文本框 281" o:spid="_x0000_s1038" o:spt="202" type="#_x0000_t202" style="position:absolute;left:3405;top:9042;height:468;width:1260;"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v:path/>
              <v:fill on="f" focussize="0,0"/>
              <v:stroke on="f" joinstyle="miter"/>
              <v:imagedata o:title=""/>
              <o:lock v:ext="edit"/>
              <v:textbox>
                <w:txbxContent>
                  <w:tbl>
                    <w:tblPr>
                      <w:tblStyle w:val="12"/>
                      <w:tblW w:w="5000" w:type="pct"/>
                      <w:tblCellSpacing w:w="0" w:type="dxa"/>
                      <w:tblInd w:w="0" w:type="dxa"/>
                      <w:tblLayout w:type="autofit"/>
                      <w:tblCellMar>
                        <w:top w:w="0" w:type="dxa"/>
                        <w:left w:w="0" w:type="dxa"/>
                        <w:bottom w:w="0" w:type="dxa"/>
                        <w:right w:w="0" w:type="dxa"/>
                      </w:tblCellMar>
                    </w:tblPr>
                    <w:tblGrid>
                      <w:gridCol w:w="1021"/>
                    </w:tblGrid>
                    <w:tr>
                      <w:tblPrEx>
                        <w:tblCellMar>
                          <w:top w:w="0" w:type="dxa"/>
                          <w:left w:w="0" w:type="dxa"/>
                          <w:bottom w:w="0" w:type="dxa"/>
                          <w:right w:w="0" w:type="dxa"/>
                        </w:tblCellMar>
                      </w:tblPrEx>
                      <w:trPr>
                        <w:tblCellSpacing w:w="0" w:type="dxa"/>
                      </w:trPr>
                      <w:tc>
                        <w:tcPr>
                          <w:tcW w:w="0" w:type="auto"/>
                          <w:vAlign w:val="center"/>
                        </w:tcPr>
                        <w:p>
                          <w:pPr>
                            <w:spacing w:before="100" w:beforeAutospacing="1" w:after="100" w:afterAutospacing="1" w:line="330" w:lineRule="atLeast"/>
                            <w:jc w:val="center"/>
                            <w:rPr>
                              <w:rFonts w:ascii="宋体" w:hAnsi="宋体" w:cs="宋体"/>
                              <w:color w:val="000000"/>
                              <w:sz w:val="18"/>
                            </w:rPr>
                          </w:pPr>
                          <w:r>
                            <w:rPr>
                              <w:rFonts w:hint="eastAsia"/>
                              <w:color w:val="000000"/>
                              <w:sz w:val="18"/>
                            </w:rPr>
                            <w:t>沉淀</w:t>
                          </w:r>
                        </w:p>
                      </w:tc>
                    </w:tr>
                  </w:tbl>
                  <w:p/>
                </w:txbxContent>
              </v:textbox>
            </v:shape>
            <v:shape id="文本框 282" o:spid="_x0000_s1039" o:spt="202" type="#_x0000_t202" style="position:absolute;left:7200;top:8401;height:468;width:2160;"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v:path/>
              <v:fill on="f" focussize="0,0"/>
              <v:stroke on="f" joinstyle="miter"/>
              <v:imagedata o:title=""/>
              <o:lock v:ext="edit"/>
              <v:textbox>
                <w:txbxContent>
                  <w:tbl>
                    <w:tblPr>
                      <w:tblStyle w:val="12"/>
                      <w:tblW w:w="5000" w:type="pct"/>
                      <w:tblCellSpacing w:w="0" w:type="dxa"/>
                      <w:tblInd w:w="0" w:type="dxa"/>
                      <w:tblLayout w:type="autofit"/>
                      <w:tblCellMar>
                        <w:top w:w="0" w:type="dxa"/>
                        <w:left w:w="0" w:type="dxa"/>
                        <w:bottom w:w="0" w:type="dxa"/>
                        <w:right w:w="0" w:type="dxa"/>
                      </w:tblCellMar>
                    </w:tblPr>
                    <w:tblGrid>
                      <w:gridCol w:w="1955"/>
                    </w:tblGrid>
                    <w:tr>
                      <w:trPr>
                        <w:tblCellSpacing w:w="0" w:type="dxa"/>
                      </w:trPr>
                      <w:tc>
                        <w:tcPr>
                          <w:tcW w:w="0" w:type="auto"/>
                          <w:vAlign w:val="center"/>
                        </w:tcPr>
                        <w:p>
                          <w:pPr>
                            <w:spacing w:before="100" w:beforeAutospacing="1" w:after="100" w:afterAutospacing="1" w:line="330" w:lineRule="atLeast"/>
                            <w:jc w:val="center"/>
                            <w:rPr>
                              <w:rFonts w:ascii="宋体" w:hAnsi="宋体" w:cs="宋体"/>
                              <w:color w:val="000000"/>
                              <w:sz w:val="18"/>
                            </w:rPr>
                          </w:pPr>
                          <w:r>
                            <w:rPr>
                              <w:color w:val="000000"/>
                              <w:sz w:val="18"/>
                            </w:rPr>
                            <w:t>2</w:t>
                          </w:r>
                          <w:r>
                            <w:rPr>
                              <w:rFonts w:hint="eastAsia"/>
                              <w:color w:val="000000"/>
                              <w:sz w:val="18"/>
                            </w:rPr>
                            <w:t>％氢氧化钠萃取</w:t>
                          </w:r>
                        </w:p>
                      </w:tc>
                    </w:tr>
                  </w:tbl>
                  <w:p/>
                </w:txbxContent>
              </v:textbox>
            </v:shape>
            <v:shape id="文本框 283" o:spid="_x0000_s1040" o:spt="202" type="#_x0000_t202" style="position:absolute;left:2715;top:8029;height:468;width:1260;"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v:path/>
              <v:fill on="f" focussize="0,0"/>
              <v:stroke on="f" joinstyle="miter"/>
              <v:imagedata o:title=""/>
              <o:lock v:ext="edit"/>
              <v:textbox>
                <w:txbxContent>
                  <w:tbl>
                    <w:tblPr>
                      <w:tblStyle w:val="12"/>
                      <w:tblW w:w="4768" w:type="pct"/>
                      <w:tblCellSpacing w:w="0" w:type="dxa"/>
                      <w:tblInd w:w="0" w:type="dxa"/>
                      <w:tblLayout w:type="autofit"/>
                      <w:tblCellMar>
                        <w:top w:w="0" w:type="dxa"/>
                        <w:left w:w="0" w:type="dxa"/>
                        <w:bottom w:w="0" w:type="dxa"/>
                        <w:right w:w="0" w:type="dxa"/>
                      </w:tblCellMar>
                    </w:tblPr>
                    <w:tblGrid>
                      <w:gridCol w:w="974"/>
                    </w:tblGrid>
                    <w:tr>
                      <w:tblPrEx>
                        <w:tblCellMar>
                          <w:top w:w="0" w:type="dxa"/>
                          <w:left w:w="0" w:type="dxa"/>
                          <w:bottom w:w="0" w:type="dxa"/>
                          <w:right w:w="0" w:type="dxa"/>
                        </w:tblCellMar>
                      </w:tblPrEx>
                      <w:trPr>
                        <w:tblCellSpacing w:w="0" w:type="dxa"/>
                      </w:trPr>
                      <w:tc>
                        <w:tcPr>
                          <w:tcW w:w="0" w:type="auto"/>
                          <w:vAlign w:val="center"/>
                        </w:tcPr>
                        <w:p>
                          <w:pPr>
                            <w:spacing w:before="100" w:beforeAutospacing="1" w:after="100" w:afterAutospacing="1" w:line="330" w:lineRule="atLeast"/>
                            <w:jc w:val="center"/>
                            <w:rPr>
                              <w:rFonts w:ascii="宋体" w:hAnsi="宋体" w:cs="宋体"/>
                              <w:color w:val="000000"/>
                              <w:sz w:val="18"/>
                            </w:rPr>
                          </w:pPr>
                          <w:r>
                            <w:rPr>
                              <w:rFonts w:hint="eastAsia"/>
                              <w:color w:val="000000"/>
                              <w:sz w:val="18"/>
                            </w:rPr>
                            <w:t>碱水层</w:t>
                          </w:r>
                        </w:p>
                      </w:tc>
                    </w:tr>
                  </w:tbl>
                  <w:p/>
                </w:txbxContent>
              </v:textbox>
            </v:shape>
            <v:shape id="文本框 284" o:spid="_x0000_s1041" o:spt="202" type="#_x0000_t202" style="position:absolute;left:8296;top:9988;height:572;width:1110;"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v:path/>
              <v:fill on="f" focussize="0,0"/>
              <v:stroke on="f" joinstyle="miter"/>
              <v:imagedata o:title=""/>
              <o:lock v:ext="edit"/>
              <v:textbox>
                <w:txbxContent>
                  <w:tbl>
                    <w:tblPr>
                      <w:tblStyle w:val="12"/>
                      <w:tblW w:w="5000" w:type="pct"/>
                      <w:tblCellSpacing w:w="0" w:type="dxa"/>
                      <w:tblInd w:w="0" w:type="dxa"/>
                      <w:tblLayout w:type="autofit"/>
                      <w:tblCellMar>
                        <w:top w:w="0" w:type="dxa"/>
                        <w:left w:w="0" w:type="dxa"/>
                        <w:bottom w:w="0" w:type="dxa"/>
                        <w:right w:w="0" w:type="dxa"/>
                      </w:tblCellMar>
                    </w:tblPr>
                    <w:tblGrid>
                      <w:gridCol w:w="865"/>
                    </w:tblGrid>
                    <w:tr>
                      <w:trPr>
                        <w:tblCellSpacing w:w="0" w:type="dxa"/>
                      </w:trPr>
                      <w:tc>
                        <w:tcPr>
                          <w:tcW w:w="0" w:type="auto"/>
                          <w:vAlign w:val="center"/>
                        </w:tcPr>
                        <w:p>
                          <w:pPr>
                            <w:spacing w:before="100" w:beforeAutospacing="1" w:after="100" w:afterAutospacing="1" w:line="0" w:lineRule="atLeast"/>
                            <w:jc w:val="center"/>
                            <w:rPr>
                              <w:color w:val="000000"/>
                              <w:sz w:val="18"/>
                            </w:rPr>
                          </w:pPr>
                          <w:r>
                            <w:rPr>
                              <w:rFonts w:hint="eastAsia"/>
                              <w:color w:val="000000"/>
                              <w:sz w:val="18"/>
                            </w:rPr>
                            <w:t>氯仿层</w:t>
                          </w:r>
                        </w:p>
                        <w:p>
                          <w:pPr>
                            <w:spacing w:before="100" w:beforeAutospacing="1" w:after="100" w:afterAutospacing="1" w:line="0" w:lineRule="atLeast"/>
                            <w:jc w:val="center"/>
                            <w:rPr>
                              <w:rFonts w:ascii="宋体" w:hAnsi="宋体" w:cs="宋体"/>
                              <w:color w:val="000000"/>
                              <w:sz w:val="18"/>
                            </w:rPr>
                          </w:pPr>
                          <w:r>
                            <w:rPr>
                              <w:color w:val="000000"/>
                              <w:sz w:val="18"/>
                            </w:rPr>
                            <w:t xml:space="preserve">E    </w:t>
                          </w:r>
                        </w:p>
                      </w:tc>
                    </w:tr>
                  </w:tbl>
                  <w:p/>
                </w:txbxContent>
              </v:textbox>
            </v:shape>
            <v:shape id="文本框 285" o:spid="_x0000_s1042" o:spt="202" type="#_x0000_t202" style="position:absolute;left:6480;top:9988;height:579;width:1140;"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v:path/>
              <v:fill on="f" focussize="0,0"/>
              <v:stroke on="f" joinstyle="miter"/>
              <v:imagedata o:title=""/>
              <o:lock v:ext="edit"/>
              <v:textbox>
                <w:txbxContent>
                  <w:tbl>
                    <w:tblPr>
                      <w:tblStyle w:val="12"/>
                      <w:tblW w:w="5148" w:type="pct"/>
                      <w:tblCellSpacing w:w="0" w:type="dxa"/>
                      <w:tblInd w:w="0" w:type="dxa"/>
                      <w:tblLayout w:type="autofit"/>
                      <w:tblCellMar>
                        <w:top w:w="0" w:type="dxa"/>
                        <w:left w:w="0" w:type="dxa"/>
                        <w:bottom w:w="0" w:type="dxa"/>
                        <w:right w:w="0" w:type="dxa"/>
                      </w:tblCellMar>
                    </w:tblPr>
                    <w:tblGrid>
                      <w:gridCol w:w="923"/>
                    </w:tblGrid>
                    <w:tr>
                      <w:tblPrEx>
                        <w:tblCellMar>
                          <w:top w:w="0" w:type="dxa"/>
                          <w:left w:w="0" w:type="dxa"/>
                          <w:bottom w:w="0" w:type="dxa"/>
                          <w:right w:w="0" w:type="dxa"/>
                        </w:tblCellMar>
                      </w:tblPrEx>
                      <w:trPr>
                        <w:trHeight w:val="778" w:hRule="atLeast"/>
                        <w:tblCellSpacing w:w="0" w:type="dxa"/>
                      </w:trPr>
                      <w:tc>
                        <w:tcPr>
                          <w:tcW w:w="0" w:type="auto"/>
                          <w:vAlign w:val="center"/>
                        </w:tcPr>
                        <w:p>
                          <w:pPr>
                            <w:spacing w:before="100" w:beforeAutospacing="1" w:after="100" w:afterAutospacing="1" w:line="0" w:lineRule="atLeast"/>
                            <w:jc w:val="center"/>
                            <w:rPr>
                              <w:color w:val="000000"/>
                              <w:sz w:val="18"/>
                            </w:rPr>
                          </w:pPr>
                          <w:r>
                            <w:rPr>
                              <w:rFonts w:hint="eastAsia"/>
                              <w:color w:val="000000"/>
                              <w:sz w:val="18"/>
                            </w:rPr>
                            <w:t>酸水层</w:t>
                          </w:r>
                        </w:p>
                        <w:p>
                          <w:pPr>
                            <w:spacing w:before="100" w:beforeAutospacing="1" w:after="100" w:afterAutospacing="1" w:line="0" w:lineRule="atLeast"/>
                            <w:jc w:val="center"/>
                            <w:rPr>
                              <w:rFonts w:ascii="宋体" w:hAnsi="宋体" w:cs="宋体"/>
                              <w:color w:val="000000"/>
                            </w:rPr>
                          </w:pPr>
                          <w:r>
                            <w:rPr>
                              <w:rFonts w:hint="eastAsia"/>
                              <w:color w:val="000000"/>
                              <w:sz w:val="18"/>
                            </w:rPr>
                            <w:t>C</w:t>
                          </w:r>
                        </w:p>
                      </w:tc>
                    </w:tr>
                  </w:tbl>
                  <w:p/>
                </w:txbxContent>
              </v:textbox>
            </v:shape>
            <v:shape id="文本框 286" o:spid="_x0000_s1043" o:spt="202" type="#_x0000_t202" style="position:absolute;left:5400;top:9748;height:563;width:870;"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v:path/>
              <v:fill on="f" focussize="0,0"/>
              <v:stroke on="f" joinstyle="miter"/>
              <v:imagedata o:title=""/>
              <o:lock v:ext="edit"/>
              <v:textbox>
                <w:txbxContent>
                  <w:tbl>
                    <w:tblPr>
                      <w:tblStyle w:val="12"/>
                      <w:tblW w:w="5000" w:type="pct"/>
                      <w:tblCellSpacing w:w="0" w:type="dxa"/>
                      <w:tblInd w:w="0" w:type="dxa"/>
                      <w:tblLayout w:type="autofit"/>
                      <w:tblCellMar>
                        <w:top w:w="0" w:type="dxa"/>
                        <w:left w:w="0" w:type="dxa"/>
                        <w:bottom w:w="0" w:type="dxa"/>
                        <w:right w:w="0" w:type="dxa"/>
                      </w:tblCellMar>
                    </w:tblPr>
                    <w:tblGrid>
                      <w:gridCol w:w="616"/>
                    </w:tblGrid>
                    <w:tr>
                      <w:tblPrEx>
                        <w:tblCellMar>
                          <w:top w:w="0" w:type="dxa"/>
                          <w:left w:w="0" w:type="dxa"/>
                          <w:bottom w:w="0" w:type="dxa"/>
                          <w:right w:w="0" w:type="dxa"/>
                        </w:tblCellMar>
                      </w:tblPrEx>
                      <w:trPr>
                        <w:tblCellSpacing w:w="0" w:type="dxa"/>
                      </w:trPr>
                      <w:tc>
                        <w:tcPr>
                          <w:tcW w:w="0" w:type="auto"/>
                          <w:vAlign w:val="center"/>
                        </w:tcPr>
                        <w:p>
                          <w:pPr>
                            <w:spacing w:before="100" w:beforeAutospacing="1" w:after="100" w:afterAutospacing="1" w:line="0" w:lineRule="atLeast"/>
                            <w:jc w:val="center"/>
                            <w:rPr>
                              <w:color w:val="000000"/>
                              <w:sz w:val="18"/>
                            </w:rPr>
                          </w:pPr>
                          <w:r>
                            <w:rPr>
                              <w:rFonts w:hint="eastAsia"/>
                              <w:color w:val="000000"/>
                              <w:sz w:val="18"/>
                            </w:rPr>
                            <w:t>氯仿层</w:t>
                          </w:r>
                        </w:p>
                        <w:p>
                          <w:pPr>
                            <w:spacing w:before="100" w:beforeAutospacing="1" w:after="100" w:afterAutospacing="1" w:line="0" w:lineRule="atLeast"/>
                            <w:jc w:val="center"/>
                            <w:rPr>
                              <w:rFonts w:ascii="宋体" w:hAnsi="宋体" w:cs="宋体"/>
                              <w:color w:val="000000"/>
                            </w:rPr>
                          </w:pPr>
                          <w:r>
                            <w:rPr>
                              <w:rFonts w:hint="eastAsia"/>
                              <w:color w:val="000000"/>
                              <w:sz w:val="18"/>
                            </w:rPr>
                            <w:t>B</w:t>
                          </w:r>
                        </w:p>
                      </w:tc>
                    </w:tr>
                  </w:tbl>
                  <w:p/>
                </w:txbxContent>
              </v:textbox>
            </v:shape>
            <v:line id="直线 287" o:spid="_x0000_s1044" o:spt="20" style="position:absolute;left:5010;top:7545;height:372;width: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path arrowok="t"/>
              <v:fill focussize="0,0"/>
              <v:stroke/>
              <v:imagedata o:title=""/>
              <o:lock v:ext="edit"/>
            </v:line>
            <v:line id="直线 288" o:spid="_x0000_s1045" o:spt="20" style="position:absolute;left:3345;top:7918;height:0;width:414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path arrowok="t"/>
              <v:fill focussize="0,0"/>
              <v:stroke/>
              <v:imagedata o:title=""/>
              <o:lock v:ext="edit"/>
            </v:line>
            <v:line id="直线 289" o:spid="_x0000_s1046" o:spt="20" style="position:absolute;left:7486;top:8379;height:468;width: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path arrowok="t"/>
              <v:fill focussize="0,0"/>
              <v:stroke/>
              <v:imagedata o:title=""/>
              <o:lock v:ext="edit"/>
            </v:line>
            <v:line id="直线 290" o:spid="_x0000_s1047" o:spt="20" style="position:absolute;left:3345;top:8404;height:519;width: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path arrowok="t"/>
              <v:fill focussize="0,0"/>
              <v:stroke/>
              <v:imagedata o:title=""/>
              <o:lock v:ext="edit"/>
            </v:line>
            <v:line id="直线 291" o:spid="_x0000_s1048" o:spt="20" style="position:absolute;left:2595;top:8924;height:0;width:144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path arrowok="t"/>
              <v:fill focussize="0,0"/>
              <v:stroke/>
              <v:imagedata o:title=""/>
              <o:lock v:ext="edit"/>
            </v:line>
            <v:line id="直线 292" o:spid="_x0000_s1049" o:spt="20" style="position:absolute;left:4036;top:9421;height:468;width: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">
              <v:path arrowok="t"/>
              <v:fill focussize="0,0"/>
              <v:stroke endarrow="classic" endarrowwidth="narrow" endarrowlength="short"/>
              <v:imagedata o:title=""/>
              <o:lock v:ext="edit"/>
            </v:line>
            <v:line id="直线 293" o:spid="_x0000_s1050" o:spt="20" style="position:absolute;left:5835;top:9352;height:474;width: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">
              <v:path arrowok="t"/>
              <v:fill focussize="0,0"/>
              <v:stroke endarrow="classic" endarrowwidth="narrow" endarrowlength="short"/>
              <v:imagedata o:title=""/>
              <o:lock v:ext="edit"/>
            </v:line>
            <v:line id="直线 294" o:spid="_x0000_s1051" o:spt="20" style="position:absolute;left:7050;top:9832;height:0;width:180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path arrowok="t"/>
              <v:fill focussize="0,0"/>
              <v:stroke/>
              <v:imagedata o:title=""/>
              <o:lock v:ext="edit"/>
            </v:line>
            <v:line id="直线 295" o:spid="_x0000_s1052" o:spt="20" style="position:absolute;left:5835;top:8848;height:6;width:2151;"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path arrowok="t"/>
              <v:fill focussize="0,0"/>
              <v:stroke/>
              <v:imagedata o:title=""/>
              <o:lock v:ext="edit"/>
            </v:line>
            <v:line id="直线 296" o:spid="_x0000_s1053" o:spt="20" style="position:absolute;left:3344;top:7926;height:222;width: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">
              <v:path arrowok="t"/>
              <v:fill focussize="0,0"/>
              <v:stroke endarrow="classic" endarrowwidth="narrow" endarrowlength="short"/>
              <v:imagedata o:title=""/>
              <o:lock v:ext="edit"/>
            </v:line>
            <v:line id="直线 297" o:spid="_x0000_s1054" o:spt="20" style="position:absolute;left:2592;top:8924;height:222;width: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">
              <v:path arrowok="t"/>
              <v:fill focussize="0,0"/>
              <v:stroke endarrow="classic" endarrowwidth="narrow" endarrowlength="short"/>
              <v:imagedata o:title=""/>
              <o:lock v:ext="edit"/>
            </v:line>
            <v:line id="直线 298" o:spid="_x0000_s1055" o:spt="20" style="position:absolute;left:4032;top:8928;height:222;width: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">
              <v:path arrowok="t"/>
              <v:fill focussize="0,0"/>
              <v:stroke endarrow="classic" endarrowwidth="narrow" endarrowlength="short"/>
              <v:imagedata o:title=""/>
              <o:lock v:ext="edit"/>
            </v:line>
            <v:line id="直线 299" o:spid="_x0000_s1056" o:spt="20" style="position:absolute;left:5832;top:8860;height:222;width: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">
              <v:path arrowok="t"/>
              <v:fill focussize="0,0"/>
              <v:stroke endarrow="classic" endarrowwidth="narrow" endarrowlength="short"/>
              <v:imagedata o:title=""/>
              <o:lock v:ext="edit"/>
            </v:line>
            <v:line id="直线 300" o:spid="_x0000_s1057" o:spt="20" style="position:absolute;left:7488;top:7924;height:222;width: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">
              <v:path arrowok="t"/>
              <v:fill focussize="0,0"/>
              <v:stroke endarrow="classic" endarrowwidth="narrow" endarrowlength="short"/>
              <v:imagedata o:title=""/>
              <o:lock v:ext="edit"/>
            </v:line>
            <v:line id="直线 301" o:spid="_x0000_s1058" o:spt="20" style="position:absolute;left:7984;top:8860;height:222;width: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">
              <v:path arrowok="t"/>
              <v:fill focussize="0,0"/>
              <v:stroke endarrow="classic" endarrowwidth="narrow" endarrowlength="short"/>
              <v:imagedata o:title=""/>
              <o:lock v:ext="edit"/>
            </v:line>
            <v:line id="直线 302" o:spid="_x0000_s1059" o:spt="20" style="position:absolute;left:7996;top:9348;height:474;width: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">
              <v:path arrowok="t"/>
              <v:fill focussize="0,0"/>
              <v:stroke endarrowwidth="narrow" endarrowlength="short"/>
              <v:imagedata o:title=""/>
              <o:lock v:ext="edit"/>
            </v:line>
            <v:line id="直线 303" o:spid="_x0000_s1060" o:spt="20" style="position:absolute;left:7044;top:9836;height:222;width: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">
              <v:path arrowok="t"/>
              <v:fill focussize="0,0"/>
              <v:stroke endarrow="classic" endarrowwidth="narrow" endarrowlength="short"/>
              <v:imagedata o:title=""/>
              <o:lock v:ext="edit"/>
            </v:line>
            <v:line id="直线 304" o:spid="_x0000_s1061" o:spt="20" style="position:absolute;left:8852;top:9836;height:222;width: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">
              <v:path arrowok="t"/>
              <v:fill focussize="0,0"/>
              <v:stroke endarrow="classic" endarrowwidth="narrow" endarrowlength="short"/>
              <v:imagedata o:title=""/>
              <o:lock v:ext="edit"/>
            </v:line>
            <w10:wrap type="through"/>
          </v:group>
        </w:pict>
      </w:r>
      <w:r>
        <w:rPr>
          <w:rFonts w:hint="eastAsia" w:ascii="宋体" w:hAnsi="宋体"/>
          <w:kern w:val="0"/>
          <w:szCs w:val="21"/>
        </w:rPr>
        <w:t>5种成分，写出每种成分得2分。</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sectPr>
      <w:headerReference r:id="rId9" w:type="first"/>
      <w:footerReference r:id="rId12" w:type="first"/>
      <w:headerReference r:id="rId7" w:type="default"/>
      <w:footerReference r:id="rId10" w:type="default"/>
      <w:headerReference r:id="rId8" w:type="even"/>
      <w:footerReference r:id="rId11"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Microsoft Yi Baiti">
    <w:panose1 w:val="03000500000000000000"/>
    <w:charset w:val="00"/>
    <w:family w:val="script"/>
    <w:pitch w:val="default"/>
    <w:sig w:usb0="80000003" w:usb1="00010402" w:usb2="00080002" w:usb3="00000000" w:csb0="00000001" w:csb1="00000000"/>
  </w:font>
  <w:font w:name="Kaiti SC Black">
    <w:altName w:val="微软雅黑"/>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w:pict>
        <v:shape id="_x0000_s2053" o:spid="_x0000_s2053"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w:pict>
        <v:shape id="_x0000_s2054" o:spid="_x0000_s2054"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FFF"/>
        <w:sz w:val="2"/>
      </w:rPr>
    </w:pPr>
    <w:r>
      <w:rPr>
        <w:sz w:val="2"/>
      </w:rPr>
      <w:pict>
        <v:shape id="_x0000_s2055" o:spid="_x0000_s2055"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29</w:t>
                </w:r>
                <w:r>
                  <w:rPr>
                    <w:rFonts w:hint="eastAsia"/>
                    <w:lang w:eastAsia="zh-CN"/>
                  </w:rPr>
                  <w:fldChar w:fldCharType="end"/>
                </w:r>
              </w:p>
            </w:txbxContent>
          </v:textbox>
        </v:shape>
      </w:pict>
    </w:r>
    <w:r>
      <w:rPr>
        <w:rFonts w:ascii="Calibri" w:hAnsi="Calibri" w:eastAsia="Calibri" w:cs="Calibri"/>
        <w:b/>
        <w:color w:val="FFF7FF"/>
        <w:spacing w:val="-20"/>
        <w:w w:val="33"/>
        <w:sz w:val="2"/>
      </w:rPr>
      <w:t>对需取得患者书面同意方可进行的医疗活动，应当由患者本人签署知情同意书。患者不具备完全民事行为能力时，应当由其法定代理人签字；患者因病无法签字时，应当由其授权的人员签字</w:t>
    </w:r>
    <w:r>
      <w:rPr>
        <w:rFonts w:ascii="Calibri" w:hAnsi="Calibri" w:eastAsia="Calibri" w:cs="Calibri"/>
        <w:b/>
        <w:color w:val="FFFFFF"/>
        <w:sz w:val="2"/>
      </w:rPr>
      <w:t>people-oriented in the name of reducing our enthusiasm. Premier Wen Jiabao's Government work report this year, identified as 7% growth, 2.1% lower than last year's 9.1%, but in 8 work remains to accelerate development in the first place ... Work standards. Second is to use the scale of development to understand. Society is evolving, human needs are also changing. Practice of humanism is a long-term process and cannot be achieved overnight. To treat people if you stand still and rigid dogma, it is possible to return to this, see things but not people's old ways. Therefore, we have to follow the development of the times, and continue debugging the humanist perspective, innovative people-oriented way. Under the new historical conditions, we are requested by the times, set up a brand new concept, a high starting point, high standard of armed people, shaping, exercise, people, constantly taking the new connotation of the times. Terms of Office, is to lead the vast numbers of cadres to actively adapt to the knowledge faster and actively adapt to the increasingly high level of leadership situation, actively adapt to the demand of the masses more and more situations, eager to learn, enhance accumulation, efforts, honed the ability to overcome a good service, panic. Third is to use realistic understanding. Adhere to people-oriented must be based on reality, not divorced from reality. Desk no water cups here in Hong Kong, staff need to drink some water to the drinking fountain on a floor, the glass used is a one-time non-cone type. Drink this cup can only hold, cannot be put down. This is not only to save on glass materials, more important is to force you to get drinking water, go back to your seat business. 　　Our emphasis on people-oriented, does not imply you can indulge the desires, the comfortable, the pursuit of enjoyment. Office of the party committees at all levels of our comrades, must continue to maintain the style of plain living and hard struggle, to stand up to the tests of temptations, exciting "energy" conservation "disposition" to the spirit of selfless dedication and provide services. Investee 4. clearly defined responsibilities. Putting people first is a common vision of development, everyone is a liability. People-oriented, above and below with the responsibility for coordinating system must be established and hold everyone accountable. First, we must strengthen the leadership. "In its place, its governance, its level, bear the responsibility of the Division." This is the minimum requirement for leaders, is a measure of the basic criteria for whether a leading cadre is competent. Leaders need to "it is an official term for the benefit of" mission, consciously assume responsibility for implementing people-oriented. Director of the Office of the party committees at all levels is the responsibility of the units to implement people-oriented, to manage their people, "plug in own responsibility", effectively enhance the education of leading cadres, cadres and cadres work, efforts to revitalize the Office of human resources, Office work is full of vigor and vitalityactivity, and constantly improve the physical quality of cadres and workers. Broaden the channels into his Office, increase the intensity of writing the open selection of cadres and cadres there, change text structure is not optimal conditions, and continuously improve the overall quality of cadres and workers. The second is to create a relaxed environment. With a deep affection for Office cadres, cadres and the mentality of the concern, attention to their conditions of life, do more work on straighten out emotion, to cheer on, and strive to create a lively and positive working atmosphere. Members of the leading Group Office of the party committees at all levels, more Exchange of ideas with the cadres and workers, with an equal mind, humble attitude of listening, take concrete actions to create a harmonious atmosphere. Thirdly, attention to their growth. Office is the place where talents. 　　Leaders at all levels</w:t>
    </w:r>
    <w:r>
      <w:rPr>
        <w:rFonts w:ascii="Calibri" w:hAnsi="Calibri" w:eastAsia="Calibri" w:cs="Calibri"/>
        <w:b/>
        <w:color w:val="FFFFFF"/>
        <w:sz w:val="2"/>
      </w:rPr>
      <w:t xml:space="preserve"> concerned Office cadres, as well as giving them tasks, from yadanzi, so that they get exercise and improve in practice, more political interest and to foster, increase the intensity of promoted use of Office cadres, effort into high office into a high, high, high multiple of a pool of water. (D) the investee insists, is at a new historical period of carrying forward the spirit of man, the fundamental line of play to people's creativity. 　　People-oriented, not only in the ideological understanding deep understanding of its rich content, but also in practice correctly. 1. insist on the unity of knowledge. Knowledge is the forerunner, purpose of the line is known. Know non-difficult, difficult, line into SI, actions speak louder than words. People-oriented, must resolve on the understanding that the problems, practices in place, and make sure the unity of knowledge. One is to ensure that it works. Humans live in a world that is made from natural, human, social, consisting of three parts. Practice of people-oriented, from man and nature, man and society, man and man to grasp the relationship between, and enhance system performance and integrity. Not long ago, Shenzhen, decided to postpone the timetable for basically realizing socialist modernization by 2005 to 2010, the main reason is a reflection of people's living standards and the indicators of progress towards sustainable development lagged. This is a rational, is also a kind of courage. As requested by the people-oriented to do Office work, be sure to keep abreast of the scientific development thought of the Party Committee, close to the local economic and social reality, keep abreast of the needs of the people, so that politics can be to the point, set to get the key. Second, to adhere to it. People can not hang on the mouth, too many, few even preaching one thing and doing the opposite. For Office work, is to better is most enriching policy recommendations, caring for the people writing the report article, many people nursing supervision, do more for most people gain Benefits of practical good. Pay particular attention to the opinions of the masses and listen to good grooming, reflects the good, guide and protect the enthusiasm of the masses, played</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FFF"/>
        <w:sz w:val="2"/>
      </w:rPr>
    </w:pPr>
    <w:r>
      <w:rPr>
        <w:sz w:val="2"/>
      </w:rPr>
      <w:pict>
        <v:shape id="_x0000_s2056" o:spid="_x0000_s2056"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30</w:t>
                </w:r>
                <w:r>
                  <w:rPr>
                    <w:rFonts w:hint="eastAsia"/>
                    <w:lang w:eastAsia="zh-CN"/>
                  </w:rPr>
                  <w:fldChar w:fldCharType="end"/>
                </w:r>
              </w:p>
            </w:txbxContent>
          </v:textbox>
        </v:shape>
      </w:pict>
    </w:r>
    <w:r>
      <w:rPr>
        <w:rFonts w:ascii="Calibri" w:hAnsi="Calibri" w:eastAsia="Calibri" w:cs="Calibri"/>
        <w:b/>
        <w:color w:val="FFF7FF"/>
        <w:spacing w:val="-20"/>
        <w:w w:val="33"/>
        <w:sz w:val="2"/>
      </w:rPr>
      <w:t>对需取得患者书面同意方可进行的医疗活动，应当由患者本人签署知情同意书。患者不具备完全民事行为能力时，应当由其法定代理人签字；患者因病无法签字时，应当由其授权的人员签字</w:t>
    </w:r>
    <w:r>
      <w:rPr>
        <w:rFonts w:ascii="Calibri" w:hAnsi="Calibri" w:eastAsia="Calibri" w:cs="Calibri"/>
        <w:b/>
        <w:color w:val="FFFFFF"/>
        <w:sz w:val="2"/>
      </w:rPr>
      <w:t>people-oriented in the name of reducing our enthusiasm. Premier Wen Jiabao's Government work report this year, identified as 7% growth, 2.1% lower than last year's 9.1%, but in 8 work remains to accelerate development in the first place ... Work standards. Second is to use the scale of development to understand. Society is evolving, human needs are also changing. Practice of humanism is a long-term process and cannot be achieved overnight. To treat people if you stand still and rigid dogma, it is possible to return to this, see things but not people's old ways. Therefore, we have to follow the development of the times, and continue debugging the humanist perspective, innovative people-oriented way. Under the new historical conditions, we are requested by the times, set up a brand new concept, a high starting point, high standard of armed people, shaping, exercise, people, constantly taking the new connotation of the times. Terms of Office, is to lead the vast numbers of cadres to actively adapt to the knowledge faster and actively adapt to the increasingly high level of leadership situation, actively adapt to the demand of the masses more and more situations, eager to learn, enhance accumulation, efforts, honed the ability to overcome a good service, panic. Third is to use realistic understanding. Adhere to people-oriented must be based on reality, not divorced from reality. Desk no water cups here in Hong Kong, staff need to drink some water to the drinking fountain on a floor, the glass used is a one-time non-cone type. Drink this cup can only hold, cannot be put down. This is not only to save on glass materials, more important is to force you to get drinking water, go back to your seat business. 　　Our emphasis on people-oriented, does not imply you can indulge the desires, the comfortable, the pursuit of enjoyment. Office of the party committees at all levels of our comrades, must continue to maintain the style of plain living and hard struggle, to stand up to the tests of temptations, exciting "energy" conservation "disposition" to the spirit of selfless dedication and provide services. Investee 4. clearly defined responsibilities. Putting people first is a common vision of development, everyone is a liability. People-oriented, above and below with the responsibility for coordinating system must be established and hold everyone accountable. First, we must strengthen the leadership. "In its place, its governance, its level, bear the responsibility of the Division." This is the minimum requirement for leaders, is a measure of the basic criteria for whether a leading cadre is competent. Leaders need to "it is an official term for the benefit of" mission, consciously assume responsibility for implementing people-oriented. Director of the Office of the party committees at all levels is the responsibility of the units to implement people-oriented, to manage their people, "plug in own responsibility", effectively enhance the education of leading cadres, cadres and cadres work, efforts to revitalize the Office of human resources, Office work is full of vigor and vitalityactivity, and constantly improve the physical quality of cadres and workers. Broaden the channels into his Office, increase the intensity of writing the open selection of cadres and cadres there, change text structure is not optimal conditions, and continuously improve the overall quality of cadres and workers. The second is to create a relaxed environment. With a deep affection for Office cadres, cadres and the mentality of the concern, attention to their conditions of life, do more work on straighten out emotion, to cheer on, and strive to create a lively and positive working atmosphere. Members of the leading Group Office of the party committees at all levels, more Exchange of ideas with the cadres and workers, with an equal mind, humble attitude of listening, take concrete actions to create a harmonious atmosphere. Thirdly, attention to their growth. Office is the place where talents. 　　Leaders at all levels</w:t>
    </w:r>
    <w:r>
      <w:rPr>
        <w:rFonts w:ascii="Calibri" w:hAnsi="Calibri" w:eastAsia="Calibri" w:cs="Calibri"/>
        <w:b/>
        <w:color w:val="FFFFFF"/>
        <w:sz w:val="2"/>
      </w:rPr>
      <w:t xml:space="preserve"> concerned Office cadres, as well as giving them tasks, from yadanzi, so that they get exercise and improve in practice, more political interest and to foster, increase the intensity of promoted use of Office cadres, effort into high office into a high, high, high multiple of a pool of water. (D) the investee insists, is at a new historical period of carrying forward the spirit of man, the fundamental line of play to people's creativity. 　　People-oriented, not only in the ideological understanding deep understanding of its rich content, but also in practice correctly. 1. insist on the unity of knowledge. Knowledge is the forerunner, purpose of the line is known. Know non-difficult, difficult, line into SI, actions speak louder than words. People-oriented, must resolve on the understanding that the problems, practices in place, and make sure the unity of knowledge. One is to ensure that it works. Humans live in a world that is made from natural, human, social, consisting of three parts. Practice of people-oriented, from man and nature, man and society, man and man to grasp the relationship between, and enhance system performance and integrity. Not long ago, Shenzhen, decided to postpone the timetable for basically realizing socialist modernization by 2005 to 2010, the main reason is a reflection of people's living standards and the indicators of progress towards sustainable development lagged. This is a rational, is also a kind of courage. As requested by the people-oriented to do Office work, be sure to keep abreast of the scientific development thought of the Party Committee, close to the local economic and social reality, keep abreast of the needs of the people, so that politics can be to the point, set to get the key. Second, to adhere to it. People can not hang on the mouth, too many, few even preaching one thing and doing the opposite. For Office work, is to better is most enriching policy recommendations, caring for the people writing the report article, many people nursing supervision, do more for most people gain Benefits of practical good. Pay particular attention to the opinions of the masses and listen to good grooming, reflects the good, guide and protect the enthusiasm of the masses, played</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FFF"/>
        <w:sz w:val="2"/>
      </w:rPr>
    </w:pPr>
    <w:r>
      <w:rPr>
        <w:rFonts w:ascii="Calibri" w:hAnsi="Calibri" w:eastAsia="Calibri" w:cs="Calibri"/>
        <w:b/>
        <w:color w:val="FFF7FF"/>
        <w:spacing w:val="-20"/>
        <w:w w:val="33"/>
        <w:sz w:val="2"/>
      </w:rPr>
      <w:t>对需取得患者书面同意方可进行的医疗活动，应当由患者本人签署知情同意书。患者不具备完全民事行为能力时，应当由其法定代理人签字；患者因病无法签字时，应当由其授权的人员签字</w:t>
    </w:r>
    <w:r>
      <w:rPr>
        <w:rFonts w:ascii="Calibri" w:hAnsi="Calibri" w:eastAsia="Calibri" w:cs="Calibri"/>
        <w:b/>
        <w:color w:val="FFFFFF"/>
        <w:sz w:val="2"/>
      </w:rPr>
      <w:t>people-oriented in the name of reducing our enthusiasm. Premier Wen Jiabao's Government work report this year, identified as 7% growth, 2.1% lower than last year's 9.1%, but in 8 work remains to accelerate development in the first place ... Work standards. Second is to use the scale of development to understand. Society is evolving, human needs are also changing. Practice of humanism is a long-term process and cannot be achieved overnight. To treat people if you stand still and rigid dogma, it is possible to return to this, see things but not people's old ways. Therefore, we have to follow the development of the times, and continue debugging the humanist perspective, innovative people-oriented way. Under the new historical conditions, we are requested by the times, set up a brand new concept, a high starting point, high standard of armed people, shaping, exercise, people, constantly taking the new connotation of the times. Terms of Office, is to lead the vast numbers of cadres to actively adapt to the knowledge faster and actively adapt to the increasingly high level of leadership situation, actively adapt to the demand of the masses more and more situations, eager to learn, enhance accumulation, efforts, honed the ability to overcome a good service, panic. Third is to use realistic understanding. Adhere to people-oriented must be based on reality, not divorced from reality. Desk no water cups here in Hong Kong, staff need to drink some water to the drinking fountain on a floor, the glass used is a one-time non-cone type. Drink this cup can only hold, cannot be put down. This is not only to save on glass materials, more important is to force you to get drinking water, go back to your seat business. 　　Our emphasis on people-oriented, does not imply you can indulge the desires, the comfortable, the pursuit of enjoyment. Office of the party committees at all levels of our comrades, must continue to maintain the style of plain living and hard struggle, to stand up to the tests of temptations, exciting "energy" conservation "disposition" to the spirit of selfless dedication and provide services. Investee 4. clearly defined responsibilities. Putting people first is a common vision of development, everyone is a liability. People-oriented, above and below with the responsibility for coordinating system must be established and hold everyone accountable. First, we must strengthen the leadership. "In its place, its governance, its level, bear the responsibility of the Division." This is the minimum requirement for leaders, is a measure of the basic criteria for whether a leading cadre is competent. Leaders need to "it is an official term for the benefit of" mission, consciously assume responsibility for implementing people-oriented. Director of the Office of the party committees at all levels is the responsibility of the units to implement people-oriented, to manage their people, "plug in own responsibility", effectively enhance the education of leading cadres, cadres and cadres work, efforts to revitalize the Office of human resources, Office work is full of vigor and vitalityactivity, and constantly improve the physical quality of cadres and workers. Broaden the channels into his Office, increase the intensity of writing the open selection of cadres and cadres there, change text structure is not optimal conditions, and continuously improve the overall quality of cadres and workers. The second is to create a relaxed environment. With a deep affection for Office cadres, cadres and the mentality of the concern, attention to their conditions of life, do more work on straighten out emotion, to cheer on, and strive to create a lively and positive working atmosphere. Members of the leading Group Office of the party committees at all levels, more Exchange of ideas with the cadres and workers, with an equal mind, humble attitude of listening, take concrete actions to create a harmonious atmosphere. Thirdly, attention to their growth. Office is the place where talents. 　　Leaders at all levels</w:t>
    </w:r>
    <w:r>
      <w:rPr>
        <w:rFonts w:ascii="Calibri" w:hAnsi="Calibri" w:eastAsia="Calibri" w:cs="Calibri"/>
        <w:b/>
        <w:color w:val="FFFFFF"/>
        <w:sz w:val="2"/>
      </w:rPr>
      <w:t xml:space="preserve"> concerned Office cadres, as well as giving them tasks, from yadanzi, so that they get exercise and improve in practice, more political interest and to foster, increase the intensity of promoted use of Office cadres, effort into high office into a high, high, high multiple of a pool of water. (D) the investee insists, is at a new historical period of carrying forward the spirit of man, the fundamental line of play to people's creativity. 　　People-oriented, not only in the ideological understanding deep understanding of its rich content, but also in practice correctly. 1. insist on the unity of knowledge. Knowledge is the forerunner, purpose of the line is known. Know non-difficult, difficult, line into SI, actions speak louder than words. People-oriented, must resolve on the understanding that the problems, practices in place, and make sure the unity of knowledge. One is to ensure that it works. Humans live in a world that is made from natural, human, social, consisting of three parts. Practice of people-oriented, from man and nature, man and society, man and man to grasp the relationship between, and enhance system performance and integrity. Not long ago, Shenzhen, decided to postpone the timetable for basically realizing socialist modernization by 2005 to 2010, the main reason is a reflection of people's living standards and the indicators of progress towards sustainable development lagged. This is a rational, is also a kind of courage. As requested by the people-oriented to do Office work, be sure to keep abreast of the scientific development thought of the Party Committee, close to the local economic and social reality, keep abreast of the needs of the people, so that politics can be to the point, set to get the key. Second, to adhere to it. People can not hang on the mouth, too many, few even preaching one thing and doing the opposite. For Office work, is to better is most enriching policy recommendations, caring for the people writing the report article, many people nursing supervision, do more for most people gain Benefits of practical good. Pay particular attention to the opinions of the masses and listen to good grooming, reflects the good, guide and protect the enthusiasm of the masses, played</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w:pict>
        <v:shape id="PowerPlusWaterMarkObject35484" o:spid="_x0000_s2049" o:spt="136" type="#_x0000_t136" style="position:absolute;left:0pt;height:54.35pt;width:411.95pt;mso-position-horizontal:center;mso-position-horizontal-relative:margin;mso-position-vertical:center;mso-position-vertical-relative:margin;rotation:-2949120f;z-index:-251658240;mso-width-relative:page;mso-height-relative:page;" fillcolor="#C0C0C0" filled="t" stroked="f" coordsize="21600,21600" adj="10800">
          <v:path/>
          <v:fill on="t" opacity="32768f" focussize="0,0"/>
          <v:stroke on="f"/>
          <v:imagedata o:title=""/>
          <o:lock v:ext="edit" aspectratio="t"/>
          <v:textpath on="t" fitshape="t" fitpath="t" trim="t" xscale="f" string="河北省教育厅版权所有" style="font-family:微软雅黑;font-size:54pt;v-same-letter-heights:f;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w:pict>
        <v:shape id="_x0000_s2050" o:spid="_x0000_s2050" o:spt="136" type="#_x0000_t136" style="position:absolute;left:0pt;height:54.35pt;width:411.95pt;mso-position-horizontal:center;mso-position-horizontal-relative:margin;mso-position-vertical:center;mso-position-vertical-relative:margin;rotation:-2949120f;z-index:-251657216;mso-width-relative:page;mso-height-relative:page;" fillcolor="#C0C0C0" filled="t" stroked="f" coordsize="21600,21600" adj="10800">
          <v:path/>
          <v:fill on="t" opacity="32768f" focussize="0,0"/>
          <v:stroke on="f"/>
          <v:imagedata o:title=""/>
          <o:lock v:ext="edit" aspectratio="t"/>
          <v:textpath on="t" fitshape="t" fitpath="t" trim="t" xscale="f" string="河北省教育厅版权所有" style="font-family:微软雅黑;font-size:54pt;v-same-letter-heights:f;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FFF"/>
        <w:sz w:val="2"/>
      </w:rPr>
    </w:pPr>
    <w:r>
      <w:rPr>
        <w:sz w:val="18"/>
      </w:rPr>
      <w:pict>
        <v:shape id="_x0000_s2051" o:spid="_x0000_s2051" o:spt="136" type="#_x0000_t136" style="position:absolute;left:0pt;height:54.35pt;width:411.95pt;mso-position-horizontal:center;mso-position-horizontal-relative:margin;mso-position-vertical:center;mso-position-vertical-relative:margin;rotation:-2949120f;z-index:-251656192;mso-width-relative:page;mso-height-relative:page;" fillcolor="#C0C0C0" filled="t" stroked="f" coordsize="21600,21600" adj="10800">
          <v:path/>
          <v:fill on="t" opacity="32768f" focussize="0,0"/>
          <v:stroke on="f"/>
          <v:imagedata o:title=""/>
          <o:lock v:ext="edit" aspectratio="t"/>
          <v:textpath on="t" fitshape="t" fitpath="t" trim="t" xscale="f" string="河北省教育厅版权所有" style="font-family:微软雅黑;font-size:54pt;v-same-letter-heights:f;v-text-align:center;"/>
        </v:shape>
      </w:pict>
    </w:r>
    <w:r>
      <w:rPr>
        <w:rFonts w:ascii="Calibri" w:hAnsi="Calibri" w:eastAsia="Calibri" w:cs="Calibri"/>
        <w:b/>
        <w:color w:val="FFFFFF"/>
        <w:sz w:val="2"/>
      </w:rPr>
      <w:t>well, with the effectiveness of services to defend the interests of the masses. Third, we should strive to do well. To achieve good practical results, the key is to know the law, to grasp the laws and using laws. Office of economic development, social progress, there are rules to follow. Only act according to the law, to overcome blindness and strengthening initiative, creative. Working in the Office, we should be good at analyzing the essence of things, to find regular thing, change from passive to active, to seek one. Investee 2. establishment of evaluation system. Evaluation system is essentially an incentive mechanism, the evaluation was objective and fair, reasonable, and can stimulate a person's energy, mobilizing people's enthusiasm or be misleading, dampened the enthusiasm of people. At present, the concept of people-oriented people, but to establish and perfect evaluation system is still lagging behind. Work in this area should be seriously caught up. "Three emphasis on" to take advantage of. Is a focus on standards and scientific. A fundamental point of the evaluation criteria, is to keep contact, development, comprehensive eye evaluation of cadres. Office work, both "record" and "potential performance"; both subjective efforts, take another look at the objective condition; both "pragmatic" enough, take another look at the "retreat" level. Second, focus on participating the breadth of the subject. Evaluation of cadres must give full play to democracy, cadres and the masses handing over evaluation. Office work services leadership and service base, serve the people, then nominated the main object will contain a variety of services, so that assessment was accurate and to avoid one-sidedness. Third, pay attention to the seriousness of the conclusion. The use of evaluation findings is mainly embodied in his direction. Permitted to choose one, it would be tantamount to establishing a banner. Evaluation can't take care of the balance, otherwise it would undermine the offset the positive significance of evaluation. 　　Office of the party committees at all levels should take the findings as on the cadres ' bonus-penalty, an important basis for future movements, incentive and restraint effect of making evaluations. 3. Prevention of understanding "infidelity". People-centered development, concrete is dialectical,. In practice in the process, to prevent one-sided and still look, from actual people. One is to use dialectical point of view to understand. Humanist is the core of the scientific Outlook on development, remains the development of the scientific Outlook on development emphasizes, is still taking economic construction as the Center. Any departure from the development of thought and action, is a misinterpretation and misunderstanding of people-oriented. Adhere to people-oriented both to overcome one-sidedness of the old, but also to prevent one-sidedness, not accelerating the development of people and the opposition. Must be very clear, people oriented and speeding up development is not opposed, but consistent, we should never bestrengthened password centralized management, enhanced password communication network and the construction of electronic Government Affairs network, strengthen the translation of code cables work, strengthen the management of important files, make sure that the password is absolutely safe, ensure that Cryptography is absolutely clear. History of work to write a history of the original, compiled a book called changde Yearbook, out of a journal of the history of the publication, production of a song of the past after reading forums, changde, a story of people's hard work and exhibition. Archives to go the path of managing archives according to law, strengthen the construction of all types of archives, with the focus on key project archives, private enterprises, credit and Community Archives Archives, making full use of electronic means of technology and network, and promote the standardization and legalization of archives and information. Investe</w:t>
    </w:r>
    <w:r>
      <w:rPr>
        <w:rFonts w:ascii="Calibri" w:hAnsi="Calibri" w:eastAsia="Calibri" w:cs="Calibri"/>
        <w:b/>
        <w:color w:val="FFFFFF"/>
        <w:sz w:val="2"/>
      </w:rPr>
      <w:t>e 4. insist on the logistics, will be around strong strong reforms, cadres of service management. Office workers is to be for this, deepen reform, strengthen management, and continuously meet the cadres of the organs function properly and the need for material and cultural life. One is to enhance the logistical support capability. Adapt to the new situation of the market economy, making full use of social power, flexibility in the use of market mechanisms and accelerate the process of marketization and socialization of logistic services. Adhere to the institutionalization of the logistics management, establish and implement a financial management system, trolley management systems, health management systems, security systems, such as the logistics management system, strengthen the management of human, financial, material, and logistical services standardized and institutionalized track. Secondly, we should strengthen the management of construction. Increasing investment, improving the working conditions of organs; overall civilization create an activity, and constantly improve the level of civilization; to promote greening, lighting, purification, flowers, landscaping, Office workers create a good environment for work and life. Third, to improve staff welfare. To in policy allows of range within, trying to for Office cadres workers solution housing, and couples separation, and children employment, aspects of actual difficult provides help, has conditions of place and units, also should appropriate to increased cadres workers of welfare, real do "career left people, feelings left people, appropriate treatment left people", let General Office staff in pay hard efforts of while, feel organization of warm, get due of affordable. Investee 5. insist on the team, will focus on stimulating vitality who care and respect for people. To Office cadres for the cut ... Learning style, strengthen the theoretical knowledge, optimize the structure of knowledge, and continuously improve the quality of cadres and workers. Attention to their physical health, and actively carry out regular wholesome recreational</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FFF"/>
        <w:sz w:val="2"/>
      </w:rPr>
    </w:pPr>
    <w:r>
      <w:rPr>
        <w:sz w:val="18"/>
      </w:rPr>
      <w:pict>
        <v:shape id="_x0000_s2052" o:spid="_x0000_s2052" o:spt="136" type="#_x0000_t136" style="position:absolute;left:0pt;height:54.35pt;width:411.95pt;mso-position-horizontal:center;mso-position-horizontal-relative:margin;mso-position-vertical:center;mso-position-vertical-relative:margin;rotation:-2949120f;z-index:-251655168;mso-width-relative:page;mso-height-relative:page;" fillcolor="#C0C0C0" filled="t" stroked="f" coordsize="21600,21600" adj="10800">
          <v:path/>
          <v:fill on="t" opacity="32768f" focussize="0,0"/>
          <v:stroke on="f"/>
          <v:imagedata o:title=""/>
          <o:lock v:ext="edit" aspectratio="t"/>
          <v:textpath on="t" fitshape="t" fitpath="t" trim="t" xscale="f" string="河北省教育厅版权所有" style="font-family:微软雅黑;font-size:54pt;v-same-letter-heights:f;v-text-align:center;"/>
        </v:shape>
      </w:pict>
    </w:r>
    <w:r>
      <w:rPr>
        <w:rFonts w:ascii="Calibri" w:hAnsi="Calibri" w:eastAsia="Calibri" w:cs="Calibri"/>
        <w:b/>
        <w:color w:val="FFFFFF"/>
        <w:sz w:val="2"/>
      </w:rPr>
      <w:t>well, with the effectiveness of services to defend the interests of the masses. Third, we should strive to do well. To achieve good practical results, the key is to know the law, to grasp the laws and using laws. Office of economic development, social progress, there are rules to follow. Only act according to the law, to overcome blindness and strengthening initiative, creative. Working in the Office, we should be good at analyzing the essence of things, to find regular thing, change from passive to active, to seek one. Investee 2. establishment of evaluation system. Evaluation system is essentially an incentive mechanism, the evaluation was objective and fair, reasonable, and can stimulate a person's energy, mobilizing people's enthusiasm or be misleading, dampened the enthusiasm of people. At present, the concept of people-oriented people, but to establish and perfect evaluation system is still lagging behind. Work in this area should be seriously caught up. "Three emphasis on" to take advantage of. Is a focus on standards and scientific. A fundamental point of the evaluation criteria, is to keep contact, development, comprehensive eye evaluation of cadres. Office work, both "record" and "potential performance"; both subjective efforts, take another look at the objective condition; both "pragmatic" enough, take another look at the "retreat" level. Second, focus on participating the breadth of the subject. Evaluation of cadres must give full play to democracy, cadres and the masses handing over evaluation. Office work services leadership and service base, serve the people, then nominated the main object will contain a variety of services, so that assessment was accurate and to avoid one-sidedness. Third, pay attention to the seriousness of the conclusion. The use of evaluation findings is mainly embodied in his direction. Permitted to choose one, it would be tantamount to establishing a banner. Evaluation can't take care of the balance, otherwise it would undermine the offset the positive significance of evaluation. 　　Office of the party committees at all levels should take the findings as on the cadres ' bonus-penalty, an important basis for future movements, incentive and restraint effect of making evaluations. 3. Prevention of understanding "infidelity". People-centered development, concrete is dialectical,. In practice in the process, to prevent one-sided and still look, from actual people. One is to use dialectical point of view to understand. Humanist is the core of the scientific Outlook on development, remains the development of the scientific Outlook on development emphasizes, is still taking economic construction as the Center. Any departure from the development of thought and action, is a misinterpretation and misunderstanding of people-oriented. Adhere to people-oriented both to overcome one-sidedness of the old, but also to prevent one-sidedness, not accelerating the development of people and the opposition. Must be very clear, people oriented and speeding up development is not opposed, but consistent, we should never bestrengthened password centralized management, enhanced password communication network and the construction of electronic Government Affairs network, strengthen the translation of code cables work, strengthen the management of important files, make sure that the password is absolutely safe, ensure that Cryptography is absolutely clear. History of work to write a history of the original, compiled a book called changde Yearbook, out of a journal of the history of the publication, production of a song of the past after reading forums, changde, a story of people's hard work and exhibition. Archives to go the path of managing archives according to law, strengthen the construction of all types of archives, with the focus on key project archives, private enterprises, credit and Community Archives Archives, making full use of electronic means of technology and network, and promote the standardization and legalization of archives and information. Investe</w:t>
    </w:r>
    <w:r>
      <w:rPr>
        <w:rFonts w:ascii="Calibri" w:hAnsi="Calibri" w:eastAsia="Calibri" w:cs="Calibri"/>
        <w:b/>
        <w:color w:val="FFFFFF"/>
        <w:sz w:val="2"/>
      </w:rPr>
      <w:t>e 4. insist on the logistics, will be around strong strong reforms, cadres of service management. Office workers is to be for this, deepen reform, strengthen management, and continuously meet the cadres of the organs function properly and the need for material and cultural life. One is to enhance the logistical support capability. Adapt to the new situation of the market economy, making full use of social power, flexibility in the use of market mechanisms and accelerate the process of marketization and socialization of logistic services. Adhere to the institutionalization of the logistics management, establish and implement a financial management system, trolley management systems, health management systems, security systems, such as the logistics management system, strengthen the management of human, financial, material, and logistical services standardized and institutionalized track. Secondly, we should strengthen the management of construction. Increasing investment, improving the working conditions of organs; overall civilization create an activity, and constantly improve the level of civilization; to promote greening, lighting, purification, flowers, landscaping, Office workers create a good environment for work and life. Third, to improve staff welfare. To in policy allows of range within, trying to for Office cadres workers solution housing, and couples separation, and children employment, aspects of actual difficult provides help, has conditions of place and units, also should appropriate to increased cadres workers of welfare, real do "career left people, feelings left people, appropriate treatment left people", let General Office staff in pay hard efforts of while, feel organization of warm, get due of affordable. Investee 5. insist on the team, will focus on stimulating vitality who care and respect for people. To Office cadres for the cut ... Learning style, strengthen the theoretical knowledge, optimize the structure of knowledge, and continuously improve the quality of cadres and workers. Attention to their physical health, and actively carry out regular wholesome recreational</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FFF"/>
        <w:sz w:val="2"/>
      </w:rPr>
    </w:pPr>
    <w:r>
      <w:rPr>
        <w:rFonts w:ascii="Calibri" w:hAnsi="Calibri" w:eastAsia="Calibri" w:cs="Calibri"/>
        <w:b/>
        <w:color w:val="FFFFFF"/>
        <w:sz w:val="2"/>
      </w:rPr>
      <w:t>well, with the effectiveness of services to defend the interests of the masses. Third, we should strive to do well. To achieve good practical results, the key is to know the law, to grasp the laws and using laws. Office of economic development, social progress, there are rules to follow. Only act according to the law, to overcome blindness and strengthening initiative, creative. Working in the Office, we should be good at analyzing the essence of things, to find regular thing, change from passive to active, to seek one. Investee 2. establishment of evaluation system. Evaluation system is essentially an incentive mechanism, the evaluation was objective and fair, reasonable, and can stimulate a person's energy, mobilizing people's enthusiasm or be misleading, dampened the enthusiasm of people. At present, the concept of people-oriented people, but to establish and perfect evaluation system is still lagging behind. Work in this area should be seriously caught up. "Three emphasis on" to take advantage of. Is a focus on standards and scientific. A fundamental point of the evaluation criteria, is to keep contact, development, comprehensive eye evaluation of cadres. Office work, both "record" and "potential performance"; both subjective efforts, take another look at the objective condition; both "pragmatic" enough, take another look at the "retreat" level. Second, focus on participating the breadth of the subject. Evaluation of cadres must give full play to democracy, cadres and the masses handing over evaluation. Office work services leadership and service base, serve the people, then nominated the main object will contain a variety of services, so that assessment was accurate and to avoid one-sidedness. Third, pay attention to the seriousness of the conclusion. The use of evaluation findings is mainly embodied in his direction. Permitted to choose one, it would be tantamount to establishing a banner. Evaluation can't take care of the balance, otherwise it would undermine the offset the positive significance of evaluation. 　　Office of the party committees at all levels should take the findings as on the cadres ' bonus-penalty, an important basis for future movements, incentive and restraint effect of making evaluations. 3. Prevention of understanding "infidelity". People-centered development, concrete is dialectical,. In practice in the process, to prevent one-sided and still look, from actual people. One is to use dialectical point of view to understand. Humanist is the core of the scientific Outlook on development, remains the development of the scientific Outlook on development emphasizes, is still taking economic construction as the Center. Any departure from the development of thought and action, is a misinterpretation and misunderstanding of people-oriented. Adhere to people-oriented both to overcome one-sidedness of the old, but also to prevent one-sidedness, not accelerating the development of people and the opposition. Must be very clear, people oriented and speeding up development is not opposed, but consistent, we should never bestrengthened password centralized management, enhanced password communication network and the construction of electronic Government Affairs network, strengthen the translation of code cables work, strengthen the management of important files, make sure that the password is absolutely safe, ensure that Cryptography is absolutely clear. History of work to write a history of the original, compiled a book called changde Yearbook, out of a journal of the history of the publication, production of a song of the past after reading forums, changde, a story of people's hard work and exhibition. Archives to go the path of managing archives according to law, strengthen the construction of all types of archives, with the focus on key project archives, private enterprises, credit and Community Archives Archives, making full use of electronic means of technology and network, and promote the standardization and legalization of archives and information. Investe</w:t>
    </w:r>
    <w:r>
      <w:rPr>
        <w:rFonts w:ascii="Calibri" w:hAnsi="Calibri" w:eastAsia="Calibri" w:cs="Calibri"/>
        <w:b/>
        <w:color w:val="FFFFFF"/>
        <w:sz w:val="2"/>
      </w:rPr>
      <w:t>e 4. insist on the logistics, will be around strong strong reforms, cadres of service management. Office workers is to be for this, deepen reform, strengthen management, and continuously meet the cadres of the organs function properly and the need for material and cultural life. One is to enhance the logistical support capability. Adapt to the new situation of the market economy, making full use of social power, flexibility in the use of market mechanisms and accelerate the process of marketization and socialization of logistic services. Adhere to the institutionalization of the logistics management, establish and implement a financial management system, trolley management systems, health management systems, security systems, such as the logistics management system, strengthen the management of human, financial, material, and logistical services standardized and institutionalized track. Secondly, we should strengthen the management of construction. Increasing investment, improving the working conditions of organs; overall civilization create an activity, and constantly improve the level of civilization; to promote greening, lighting, purification, flowers, landscaping, Office workers create a good environment for work and life. Third, to improve staff welfare. To in policy allows of range within, trying to for Office cadres workers solution housing, and couples separation, and children employment, aspects of actual difficult provides help, has conditions of place and units, also should appropriate to increased cadres workers of welfare, real do "career left people, feelings left people, appropriate treatment left people", let General Office staff in pay hard efforts of while, feel organization of warm, get due of affordable. Investee 5. insist on the team, will focus on stimulating vitality who care and respect for people. To Office cadres for the cut ... Learning style, strengthen the theoretical knowledge, optimize the structure of knowledge, and continuously improve the quality of cadres and workers. Attention to their physical health, and actively carry out regular wholesome recreational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FF7FC8"/>
    <w:rsid w:val="00006BC1"/>
    <w:rsid w:val="00012D74"/>
    <w:rsid w:val="000144F0"/>
    <w:rsid w:val="0003038C"/>
    <w:rsid w:val="000332EB"/>
    <w:rsid w:val="00037905"/>
    <w:rsid w:val="00041580"/>
    <w:rsid w:val="00044093"/>
    <w:rsid w:val="00056130"/>
    <w:rsid w:val="00084550"/>
    <w:rsid w:val="000A6946"/>
    <w:rsid w:val="000C0869"/>
    <w:rsid w:val="000E4342"/>
    <w:rsid w:val="000E7B91"/>
    <w:rsid w:val="000F3E4A"/>
    <w:rsid w:val="0010318D"/>
    <w:rsid w:val="001042AE"/>
    <w:rsid w:val="00104439"/>
    <w:rsid w:val="00112697"/>
    <w:rsid w:val="001165FD"/>
    <w:rsid w:val="001427C0"/>
    <w:rsid w:val="001644D0"/>
    <w:rsid w:val="00165903"/>
    <w:rsid w:val="00195D4D"/>
    <w:rsid w:val="001A7AAB"/>
    <w:rsid w:val="001B4ABC"/>
    <w:rsid w:val="001C15A6"/>
    <w:rsid w:val="001D222F"/>
    <w:rsid w:val="001D2B39"/>
    <w:rsid w:val="001E23F2"/>
    <w:rsid w:val="001E4524"/>
    <w:rsid w:val="00201608"/>
    <w:rsid w:val="00205CA9"/>
    <w:rsid w:val="002070F3"/>
    <w:rsid w:val="00237A55"/>
    <w:rsid w:val="00241FB3"/>
    <w:rsid w:val="00247F97"/>
    <w:rsid w:val="00252192"/>
    <w:rsid w:val="00263BEC"/>
    <w:rsid w:val="00274E89"/>
    <w:rsid w:val="00283AB6"/>
    <w:rsid w:val="002B514C"/>
    <w:rsid w:val="002C4FD2"/>
    <w:rsid w:val="002D1B50"/>
    <w:rsid w:val="002D547D"/>
    <w:rsid w:val="002D7711"/>
    <w:rsid w:val="002F3127"/>
    <w:rsid w:val="00300970"/>
    <w:rsid w:val="0031020C"/>
    <w:rsid w:val="00321B57"/>
    <w:rsid w:val="00373853"/>
    <w:rsid w:val="003A2884"/>
    <w:rsid w:val="003B0C7A"/>
    <w:rsid w:val="003B39F9"/>
    <w:rsid w:val="003C4CEE"/>
    <w:rsid w:val="003C6586"/>
    <w:rsid w:val="003D2A0A"/>
    <w:rsid w:val="003D5975"/>
    <w:rsid w:val="003E3DC7"/>
    <w:rsid w:val="003E4DE6"/>
    <w:rsid w:val="003F4714"/>
    <w:rsid w:val="00417530"/>
    <w:rsid w:val="00460A44"/>
    <w:rsid w:val="004A4748"/>
    <w:rsid w:val="004A6266"/>
    <w:rsid w:val="004E0C73"/>
    <w:rsid w:val="005010E5"/>
    <w:rsid w:val="0050467D"/>
    <w:rsid w:val="00522EF9"/>
    <w:rsid w:val="00525333"/>
    <w:rsid w:val="00527AFB"/>
    <w:rsid w:val="005417D1"/>
    <w:rsid w:val="00545904"/>
    <w:rsid w:val="00564FF6"/>
    <w:rsid w:val="005656E8"/>
    <w:rsid w:val="005679F2"/>
    <w:rsid w:val="005737B7"/>
    <w:rsid w:val="00592CED"/>
    <w:rsid w:val="005946B8"/>
    <w:rsid w:val="005962B7"/>
    <w:rsid w:val="0059770D"/>
    <w:rsid w:val="005A4395"/>
    <w:rsid w:val="005A4E2C"/>
    <w:rsid w:val="005C3261"/>
    <w:rsid w:val="005D3953"/>
    <w:rsid w:val="005E7F47"/>
    <w:rsid w:val="005F2A7E"/>
    <w:rsid w:val="00625D86"/>
    <w:rsid w:val="00653B76"/>
    <w:rsid w:val="00677F4C"/>
    <w:rsid w:val="00680A42"/>
    <w:rsid w:val="006835F9"/>
    <w:rsid w:val="00692356"/>
    <w:rsid w:val="00694662"/>
    <w:rsid w:val="006B1EAC"/>
    <w:rsid w:val="006B29DF"/>
    <w:rsid w:val="006C43E6"/>
    <w:rsid w:val="006C507C"/>
    <w:rsid w:val="006E709D"/>
    <w:rsid w:val="00714C06"/>
    <w:rsid w:val="00741D34"/>
    <w:rsid w:val="00752727"/>
    <w:rsid w:val="00752A7F"/>
    <w:rsid w:val="00770413"/>
    <w:rsid w:val="007B2030"/>
    <w:rsid w:val="007C1563"/>
    <w:rsid w:val="007D344F"/>
    <w:rsid w:val="007E3973"/>
    <w:rsid w:val="0081733A"/>
    <w:rsid w:val="008274FA"/>
    <w:rsid w:val="008347FF"/>
    <w:rsid w:val="00841446"/>
    <w:rsid w:val="00873BC6"/>
    <w:rsid w:val="00877339"/>
    <w:rsid w:val="008D2DFE"/>
    <w:rsid w:val="008D6E13"/>
    <w:rsid w:val="008E4B6D"/>
    <w:rsid w:val="008E72B8"/>
    <w:rsid w:val="008F1E91"/>
    <w:rsid w:val="0091299C"/>
    <w:rsid w:val="009152E2"/>
    <w:rsid w:val="0091793C"/>
    <w:rsid w:val="00924FA3"/>
    <w:rsid w:val="00942CF6"/>
    <w:rsid w:val="00985DDA"/>
    <w:rsid w:val="009B4C19"/>
    <w:rsid w:val="009B6A3D"/>
    <w:rsid w:val="009C32D2"/>
    <w:rsid w:val="009D5866"/>
    <w:rsid w:val="009D6E54"/>
    <w:rsid w:val="009F1C7F"/>
    <w:rsid w:val="00A05E1E"/>
    <w:rsid w:val="00A20AB2"/>
    <w:rsid w:val="00A349EB"/>
    <w:rsid w:val="00A35E9F"/>
    <w:rsid w:val="00A51B5B"/>
    <w:rsid w:val="00A55178"/>
    <w:rsid w:val="00A5572E"/>
    <w:rsid w:val="00A615D2"/>
    <w:rsid w:val="00A62434"/>
    <w:rsid w:val="00A71C07"/>
    <w:rsid w:val="00A80539"/>
    <w:rsid w:val="00A81E6A"/>
    <w:rsid w:val="00A82918"/>
    <w:rsid w:val="00A96F44"/>
    <w:rsid w:val="00AA3B87"/>
    <w:rsid w:val="00AB5857"/>
    <w:rsid w:val="00AD03A8"/>
    <w:rsid w:val="00AE5125"/>
    <w:rsid w:val="00AF5DEF"/>
    <w:rsid w:val="00AF7E6C"/>
    <w:rsid w:val="00B031E3"/>
    <w:rsid w:val="00B54C26"/>
    <w:rsid w:val="00B60A4D"/>
    <w:rsid w:val="00B65424"/>
    <w:rsid w:val="00BB07E1"/>
    <w:rsid w:val="00BB3DBC"/>
    <w:rsid w:val="00BC5F84"/>
    <w:rsid w:val="00BD14C3"/>
    <w:rsid w:val="00BD4949"/>
    <w:rsid w:val="00BF420E"/>
    <w:rsid w:val="00BF7213"/>
    <w:rsid w:val="00C049C1"/>
    <w:rsid w:val="00C20F00"/>
    <w:rsid w:val="00C31D36"/>
    <w:rsid w:val="00C33057"/>
    <w:rsid w:val="00C339B1"/>
    <w:rsid w:val="00C347A5"/>
    <w:rsid w:val="00C43209"/>
    <w:rsid w:val="00C6657C"/>
    <w:rsid w:val="00C6657F"/>
    <w:rsid w:val="00C739A0"/>
    <w:rsid w:val="00C7721F"/>
    <w:rsid w:val="00C86757"/>
    <w:rsid w:val="00C93551"/>
    <w:rsid w:val="00CA1D4A"/>
    <w:rsid w:val="00CA31C6"/>
    <w:rsid w:val="00CD3C47"/>
    <w:rsid w:val="00CD3FEB"/>
    <w:rsid w:val="00CD6632"/>
    <w:rsid w:val="00CF058D"/>
    <w:rsid w:val="00CF33C2"/>
    <w:rsid w:val="00D228C5"/>
    <w:rsid w:val="00D300A9"/>
    <w:rsid w:val="00D31290"/>
    <w:rsid w:val="00D3466C"/>
    <w:rsid w:val="00D36807"/>
    <w:rsid w:val="00D50B84"/>
    <w:rsid w:val="00D616EB"/>
    <w:rsid w:val="00D71F7B"/>
    <w:rsid w:val="00D877B9"/>
    <w:rsid w:val="00D96B3F"/>
    <w:rsid w:val="00D97FD4"/>
    <w:rsid w:val="00DC02C4"/>
    <w:rsid w:val="00DC0755"/>
    <w:rsid w:val="00DC40BD"/>
    <w:rsid w:val="00DC5B16"/>
    <w:rsid w:val="00DD2088"/>
    <w:rsid w:val="00DE71E9"/>
    <w:rsid w:val="00DF2385"/>
    <w:rsid w:val="00E02BAD"/>
    <w:rsid w:val="00E86497"/>
    <w:rsid w:val="00EA530D"/>
    <w:rsid w:val="00EC22A8"/>
    <w:rsid w:val="00EF3A44"/>
    <w:rsid w:val="00F06D04"/>
    <w:rsid w:val="00F1752C"/>
    <w:rsid w:val="00F300AA"/>
    <w:rsid w:val="00F31382"/>
    <w:rsid w:val="00F37210"/>
    <w:rsid w:val="00F43C54"/>
    <w:rsid w:val="00F4520E"/>
    <w:rsid w:val="00F57EF0"/>
    <w:rsid w:val="00F759EE"/>
    <w:rsid w:val="00F769C4"/>
    <w:rsid w:val="00F83583"/>
    <w:rsid w:val="00F92C4C"/>
    <w:rsid w:val="00F971CD"/>
    <w:rsid w:val="00FA1D70"/>
    <w:rsid w:val="00FC4BB0"/>
    <w:rsid w:val="00FE4873"/>
    <w:rsid w:val="00FF3E06"/>
    <w:rsid w:val="00FF7FC8"/>
    <w:rsid w:val="027F3E33"/>
    <w:rsid w:val="13EF7802"/>
    <w:rsid w:val="2CFF0FB6"/>
    <w:rsid w:val="6E3F462A"/>
    <w:rsid w:val="76F42C49"/>
  </w:rsids>
  <m:mathPr>
    <m:mathFont m:val="Cambria Math"/>
    <m:brkBin m:val="before"/>
    <m:brkBinSub m:val="--"/>
    <m:smallFrac m:val="0"/>
    <m:dispDef/>
    <m:lMargin m:val="0"/>
    <m:rMargin m:val="0"/>
    <m:defJc m:val="centerGroup"/>
    <m:wrapIndent m:val="1440"/>
    <m:intLim m:val="subSup"/>
    <m:naryLim m:val="undOvr"/>
    <m:wrapRight m:val="1"/>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99"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0" w:semiHidden="0" w:name="Body Text"/>
    <w:lsdException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nhideWhenUsed="0" w:uiPriority="0" w:semiHidden="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6"/>
    <w:qFormat/>
    <w:uiPriority w:val="0"/>
    <w:pPr>
      <w:keepNext/>
      <w:keepLines/>
      <w:spacing w:line="360" w:lineRule="auto"/>
      <w:outlineLvl w:val="0"/>
    </w:pPr>
    <w:rPr>
      <w:rFonts w:eastAsia="微软雅黑"/>
      <w:b/>
      <w:bCs/>
      <w:kern w:val="44"/>
      <w:sz w:val="24"/>
      <w:szCs w:val="44"/>
    </w:rPr>
  </w:style>
  <w:style w:type="character" w:default="1" w:styleId="13">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25"/>
    <w:uiPriority w:val="0"/>
    <w:pPr>
      <w:spacing w:after="120"/>
    </w:pPr>
  </w:style>
  <w:style w:type="paragraph" w:styleId="4">
    <w:name w:val="Body Text Indent"/>
    <w:basedOn w:val="1"/>
    <w:link w:val="16"/>
    <w:uiPriority w:val="0"/>
    <w:pPr>
      <w:ind w:firstLine="420"/>
    </w:pPr>
    <w:rPr>
      <w:szCs w:val="20"/>
    </w:rPr>
  </w:style>
  <w:style w:type="paragraph" w:styleId="5">
    <w:name w:val="Plain Text"/>
    <w:basedOn w:val="1"/>
    <w:uiPriority w:val="0"/>
    <w:rPr>
      <w:rFonts w:ascii="宋体" w:hAnsi="Courier New"/>
      <w:szCs w:val="20"/>
    </w:rPr>
  </w:style>
  <w:style w:type="paragraph" w:styleId="6">
    <w:name w:val="Balloon Text"/>
    <w:basedOn w:val="1"/>
    <w:link w:val="22"/>
    <w:uiPriority w:val="0"/>
    <w:rPr>
      <w:sz w:val="18"/>
      <w:szCs w:val="18"/>
    </w:rPr>
  </w:style>
  <w:style w:type="paragraph" w:styleId="7">
    <w:name w:val="footer"/>
    <w:basedOn w:val="1"/>
    <w:link w:val="21"/>
    <w:uiPriority w:val="0"/>
    <w:pPr>
      <w:tabs>
        <w:tab w:val="center" w:pos="4153"/>
        <w:tab w:val="right" w:pos="8306"/>
      </w:tabs>
      <w:snapToGrid w:val="0"/>
      <w:jc w:val="left"/>
    </w:pPr>
    <w:rPr>
      <w:sz w:val="18"/>
      <w:szCs w:val="18"/>
    </w:rPr>
  </w:style>
  <w:style w:type="paragraph" w:styleId="8">
    <w:name w:val="header"/>
    <w:basedOn w:val="9"/>
    <w:link w:val="23"/>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9">
    <w:name w:val="正文_0"/>
    <w:qFormat/>
    <w:uiPriority w:val="0"/>
    <w:pPr>
      <w:widowControl w:val="0"/>
      <w:jc w:val="both"/>
    </w:pPr>
    <w:rPr>
      <w:rFonts w:ascii="Times New Roman" w:hAnsi="Times New Roman" w:eastAsia="宋体" w:cs="Times New Roman"/>
      <w:kern w:val="2"/>
      <w:sz w:val="21"/>
      <w:lang w:val="en-US" w:eastAsia="zh-CN" w:bidi="ar-SA"/>
    </w:rPr>
  </w:style>
  <w:style w:type="paragraph" w:styleId="10">
    <w:name w:val="Normal (Web)"/>
    <w:basedOn w:val="1"/>
    <w:uiPriority w:val="0"/>
    <w:pPr>
      <w:spacing w:before="100" w:beforeAutospacing="1" w:after="100" w:afterAutospacing="1"/>
      <w:jc w:val="left"/>
    </w:pPr>
    <w:rPr>
      <w:rFonts w:ascii="Calibri" w:hAnsi="Calibri"/>
      <w:kern w:val="0"/>
      <w:sz w:val="24"/>
    </w:rPr>
  </w:style>
  <w:style w:type="paragraph" w:styleId="11">
    <w:name w:val="Title"/>
    <w:basedOn w:val="1"/>
    <w:next w:val="1"/>
    <w:link w:val="27"/>
    <w:qFormat/>
    <w:uiPriority w:val="0"/>
    <w:pPr>
      <w:spacing w:line="360" w:lineRule="auto"/>
      <w:jc w:val="center"/>
      <w:outlineLvl w:val="0"/>
    </w:pPr>
    <w:rPr>
      <w:rFonts w:ascii="Cambria" w:hAnsi="Cambria"/>
      <w:b/>
      <w:bCs/>
      <w:sz w:val="28"/>
      <w:szCs w:val="32"/>
    </w:rPr>
  </w:style>
  <w:style w:type="character" w:styleId="14">
    <w:name w:val="page number"/>
    <w:basedOn w:val="13"/>
    <w:uiPriority w:val="0"/>
  </w:style>
  <w:style w:type="character" w:styleId="15">
    <w:name w:val="Hyperlink"/>
    <w:uiPriority w:val="0"/>
    <w:rPr>
      <w:color w:val="0000FF"/>
      <w:u w:val="none"/>
    </w:rPr>
  </w:style>
  <w:style w:type="character" w:customStyle="1" w:styleId="16">
    <w:name w:val="正文文本缩进 Char"/>
    <w:link w:val="4"/>
    <w:uiPriority w:val="0"/>
    <w:rPr>
      <w:kern w:val="2"/>
      <w:sz w:val="21"/>
    </w:rPr>
  </w:style>
  <w:style w:type="character" w:customStyle="1" w:styleId="17">
    <w:name w:val="content"/>
    <w:basedOn w:val="13"/>
    <w:uiPriority w:val="0"/>
  </w:style>
  <w:style w:type="character" w:customStyle="1" w:styleId="18">
    <w:name w:val="unnamed31"/>
    <w:uiPriority w:val="0"/>
    <w:rPr>
      <w:rFonts w:hint="eastAsia" w:ascii="宋体" w:hAnsi="宋体" w:eastAsia="宋体"/>
      <w:sz w:val="18"/>
    </w:rPr>
  </w:style>
  <w:style w:type="character" w:customStyle="1" w:styleId="19">
    <w:name w:val="unnamed11"/>
    <w:uiPriority w:val="0"/>
    <w:rPr>
      <w:b/>
      <w:sz w:val="18"/>
    </w:rPr>
  </w:style>
  <w:style w:type="paragraph" w:customStyle="1" w:styleId="20">
    <w:name w:val="unnamed3"/>
    <w:basedOn w:val="1"/>
    <w:uiPriority w:val="0"/>
    <w:pPr>
      <w:widowControl/>
      <w:spacing w:before="100" w:after="100" w:line="450" w:lineRule="atLeast"/>
      <w:jc w:val="left"/>
    </w:pPr>
    <w:rPr>
      <w:rFonts w:ascii="宋体" w:hAnsi="宋体"/>
      <w:color w:val="000000"/>
      <w:kern w:val="0"/>
      <w:sz w:val="18"/>
      <w:szCs w:val="20"/>
    </w:rPr>
  </w:style>
  <w:style w:type="character" w:customStyle="1" w:styleId="21">
    <w:name w:val="页脚 Char"/>
    <w:link w:val="7"/>
    <w:uiPriority w:val="0"/>
    <w:rPr>
      <w:kern w:val="2"/>
      <w:sz w:val="18"/>
      <w:szCs w:val="18"/>
    </w:rPr>
  </w:style>
  <w:style w:type="character" w:customStyle="1" w:styleId="22">
    <w:name w:val="批注框文本 Char"/>
    <w:link w:val="6"/>
    <w:uiPriority w:val="0"/>
    <w:rPr>
      <w:kern w:val="2"/>
      <w:sz w:val="18"/>
      <w:szCs w:val="18"/>
    </w:rPr>
  </w:style>
  <w:style w:type="character" w:customStyle="1" w:styleId="23">
    <w:name w:val="页眉 Char"/>
    <w:link w:val="8"/>
    <w:uiPriority w:val="99"/>
    <w:rPr>
      <w:kern w:val="2"/>
      <w:sz w:val="18"/>
    </w:rPr>
  </w:style>
  <w:style w:type="paragraph" w:customStyle="1" w:styleId="24">
    <w:name w:val="页脚_0"/>
    <w:basedOn w:val="9"/>
    <w:uiPriority w:val="99"/>
    <w:pPr>
      <w:tabs>
        <w:tab w:val="center" w:pos="4153"/>
        <w:tab w:val="right" w:pos="8306"/>
      </w:tabs>
      <w:snapToGrid w:val="0"/>
      <w:jc w:val="left"/>
    </w:pPr>
    <w:rPr>
      <w:sz w:val="18"/>
    </w:rPr>
  </w:style>
  <w:style w:type="character" w:customStyle="1" w:styleId="25">
    <w:name w:val="正文文本 Char"/>
    <w:link w:val="3"/>
    <w:uiPriority w:val="0"/>
    <w:rPr>
      <w:kern w:val="2"/>
      <w:sz w:val="21"/>
      <w:szCs w:val="24"/>
    </w:rPr>
  </w:style>
  <w:style w:type="character" w:customStyle="1" w:styleId="26">
    <w:name w:val="标题 1 Char"/>
    <w:link w:val="2"/>
    <w:uiPriority w:val="0"/>
    <w:rPr>
      <w:rFonts w:eastAsia="微软雅黑"/>
      <w:b/>
      <w:bCs/>
      <w:kern w:val="44"/>
      <w:sz w:val="24"/>
      <w:szCs w:val="44"/>
    </w:rPr>
  </w:style>
  <w:style w:type="character" w:customStyle="1" w:styleId="27">
    <w:name w:val="标题 Char"/>
    <w:link w:val="11"/>
    <w:uiPriority w:val="0"/>
    <w:rPr>
      <w:rFonts w:ascii="Cambria" w:hAnsi="Cambria" w:cs="Times New Roman"/>
      <w:b/>
      <w:bCs/>
      <w:kern w:val="2"/>
      <w:sz w:val="28"/>
      <w:szCs w:val="32"/>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49"/>
    <customShpInfo spid="_x0000_s2050"/>
    <customShpInfo spid="_x0000_s2053" textRotate="1"/>
    <customShpInfo spid="_x0000_s2054" textRotate="1"/>
    <customShpInfo spid="_x0000_s2051"/>
    <customShpInfo spid="_x0000_s2052"/>
    <customShpInfo spid="_x0000_s2055" textRotate="1"/>
    <customShpInfo spid="_x0000_s2056" textRotate="1"/>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4DEAFF-1097-488D-AECF-F999FF7AD6E4}">
  <ds:schemaRefs/>
</ds:datastoreItem>
</file>

<file path=docProps/app.xml><?xml version="1.0" encoding="utf-8"?>
<Properties xmlns="http://schemas.openxmlformats.org/officeDocument/2006/extended-properties" xmlns:vt="http://schemas.openxmlformats.org/officeDocument/2006/docPropsVTypes">
  <Template>Normal</Template>
  <Pages>38</Pages>
  <Words>3647</Words>
  <Characters>20789</Characters>
  <Lines>173</Lines>
  <Paragraphs>48</Paragraphs>
  <TotalTime>2</TotalTime>
  <ScaleCrop>false</ScaleCrop>
  <LinksUpToDate>false</LinksUpToDate>
  <CharactersWithSpaces>24388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2021-01-14T11:54:00Z</dcterms:created>
  <dc:creator>user</dc:creator>
  <cp:lastModifiedBy>林鑫鑫</cp:lastModifiedBy>
  <cp:lastPrinted>2411-12-31T16:00:00Z</cp:lastPrinted>
  <dcterms:modified xsi:type="dcterms:W3CDTF">2021-01-15T12:43:27Z</dcterms:modified>
  <dc:title>《中药学》考试大纲</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