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36"/>
        </w:rPr>
      </w:pPr>
      <w:r>
        <w:rPr>
          <w:rFonts w:hint="eastAsia" w:ascii="黑体" w:hAnsi="黑体" w:eastAsia="黑体"/>
          <w:sz w:val="36"/>
        </w:rPr>
        <w:t>河北省普通高校专科接本科教育考试</w:t>
      </w:r>
    </w:p>
    <w:p>
      <w:pPr>
        <w:spacing w:line="360" w:lineRule="auto"/>
        <w:jc w:val="center"/>
        <w:rPr>
          <w:rFonts w:ascii="黑体" w:hAnsi="黑体" w:eastAsia="黑体"/>
          <w:sz w:val="36"/>
        </w:rPr>
      </w:pPr>
      <w:r>
        <w:rPr>
          <w:rFonts w:hint="eastAsia" w:ascii="黑体" w:hAnsi="黑体" w:eastAsia="黑体"/>
          <w:sz w:val="36"/>
          <w:lang w:val="en-US" w:eastAsia="zh-CN"/>
        </w:rPr>
        <w:t>人力资源管理</w:t>
      </w:r>
      <w:r>
        <w:rPr>
          <w:rFonts w:hint="eastAsia" w:ascii="黑体" w:hAnsi="黑体" w:eastAsia="黑体"/>
          <w:sz w:val="36"/>
        </w:rPr>
        <w:t>专业考试说明</w:t>
      </w:r>
    </w:p>
    <w:p>
      <w:pPr>
        <w:widowControl/>
        <w:spacing w:line="560" w:lineRule="exact"/>
        <w:jc w:val="center"/>
        <w:rPr>
          <w:rFonts w:hint="eastAsia" w:ascii="楷体" w:hAnsi="楷体" w:eastAsia="楷体" w:cs="楷体"/>
          <w:b/>
          <w:color w:val="000000"/>
          <w:kern w:val="0"/>
          <w:sz w:val="32"/>
          <w:szCs w:val="32"/>
        </w:rPr>
      </w:pPr>
    </w:p>
    <w:p>
      <w:pPr>
        <w:widowControl/>
        <w:spacing w:line="360" w:lineRule="auto"/>
        <w:jc w:val="center"/>
        <w:rPr>
          <w:rFonts w:ascii="楷体" w:hAnsi="楷体" w:eastAsia="楷体" w:cs="Times New Roman"/>
          <w:b/>
          <w:bCs/>
          <w:kern w:val="0"/>
          <w:sz w:val="32"/>
          <w:szCs w:val="32"/>
        </w:rPr>
      </w:pPr>
      <w:r>
        <w:rPr>
          <w:rFonts w:hint="eastAsia" w:ascii="楷体" w:hAnsi="楷体" w:eastAsia="楷体" w:cs="Times New Roman"/>
          <w:b/>
          <w:bCs/>
          <w:kern w:val="0"/>
          <w:sz w:val="32"/>
          <w:szCs w:val="32"/>
        </w:rPr>
        <w:t>第一部分</w:t>
      </w:r>
      <w:r>
        <w:rPr>
          <w:rFonts w:ascii="楷体" w:hAnsi="楷体" w:eastAsia="楷体" w:cs="Times New Roman"/>
          <w:b/>
          <w:bCs/>
          <w:kern w:val="0"/>
          <w:sz w:val="32"/>
          <w:szCs w:val="32"/>
        </w:rPr>
        <w:t>：管理学原理</w:t>
      </w:r>
    </w:p>
    <w:p>
      <w:pPr>
        <w:widowControl/>
        <w:spacing w:line="360" w:lineRule="auto"/>
        <w:jc w:val="center"/>
        <w:rPr>
          <w:rFonts w:cs="Times New Roman" w:asciiTheme="minorEastAsia" w:hAnsiTheme="minorEastAsia"/>
          <w:b/>
          <w:bCs/>
          <w:kern w:val="0"/>
          <w:sz w:val="32"/>
          <w:szCs w:val="32"/>
        </w:rPr>
      </w:pPr>
      <w:r>
        <w:rPr>
          <w:rFonts w:cs="Times New Roman" w:asciiTheme="minorEastAsia" w:hAnsiTheme="minorEastAsia"/>
          <w:b/>
          <w:bCs/>
          <w:kern w:val="0"/>
          <w:sz w:val="32"/>
          <w:szCs w:val="32"/>
        </w:rPr>
        <w:t>I.课程简介</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一、内容概述与要求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管理学原理》考试是针对经济管理类专科生接本科而设置的入学考试科目。参加《管理学原理》科目考试的学生应该正确理解管理的概念，掌握管理的普遍规律、基本原理和一般方法，并能综合运用于对实际问题的分析，初步具有解决一般管理问题的能力和综合管理素质。</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 xml:space="preserve">二、考试形式与试卷结构 </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考试采用闭卷、笔试形式，全卷满分150分，考试时间为75分钟。</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试卷题型包括名词解释、选择题、判断题、简答题和案例分析题，其中选择题为单选题，只需要在四个选项中选择出一个正确的选项即可；案例分析题需要运用正确理论深入分析资料内容。</w:t>
      </w:r>
    </w:p>
    <w:p>
      <w:pPr>
        <w:widowControl/>
        <w:spacing w:line="360" w:lineRule="auto"/>
        <w:ind w:firstLine="420"/>
        <w:rPr>
          <w:rFonts w:ascii="黑体" w:hAnsi="黑体" w:eastAsia="黑体" w:cs="Times New Roman"/>
          <w:kern w:val="0"/>
          <w:szCs w:val="21"/>
        </w:rPr>
      </w:pPr>
    </w:p>
    <w:p>
      <w:pPr>
        <w:widowControl/>
        <w:spacing w:line="360" w:lineRule="auto"/>
        <w:jc w:val="center"/>
        <w:rPr>
          <w:rFonts w:cs="Times New Roman" w:asciiTheme="minorEastAsia" w:hAnsiTheme="minorEastAsia"/>
          <w:b/>
          <w:bCs/>
          <w:kern w:val="0"/>
          <w:sz w:val="32"/>
          <w:szCs w:val="32"/>
        </w:rPr>
      </w:pPr>
      <w:r>
        <w:rPr>
          <w:rFonts w:cs="Times New Roman" w:asciiTheme="minorEastAsia" w:hAnsiTheme="minorEastAsia"/>
          <w:b/>
          <w:bCs/>
          <w:kern w:val="0"/>
          <w:sz w:val="32"/>
          <w:szCs w:val="32"/>
        </w:rPr>
        <w:t>II.知识要点与考核要求</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一、管理及管理学概述</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1.管理概念</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2.管理的性质</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3.管理者角色与技能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4.管理职能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1.识记管理的概念，管理二重性的含义，管理角色与技能及管理职能。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2.领会管理概念的多种表述，管理学的特征。</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3.理论联系实际说明管理的重要性。</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二、管理思想的演进</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1.中国管理思想的形成与发展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2.西方早期管理思想的形成</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3.西方的古典管理理论</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4.西方的行为科学理论</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5.现代管理思想的新发展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1.识记泰罗的科学管理理论的要点，梅奥的霍桑试验（人际关系学说）的主要内容。</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2.领会中国古代管理思想及评价，法约尔的一般管理理论要点，韦伯的行政组织理论要点，现代管理思想的发展趋势。</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3.应用古典管理理论在现代管理中的运用，行为科学理论在现代管理中的运用。</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三、管理原理及管理方法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1.原理与管理原理</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2.管理方法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1.领会管理原理概念，领会系统原理、人本原理、能级原理、封闭原理等，领会管理经济方法、法律方法、教育方法等。</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2.应用管理原理和管理方法在管理中的应用。</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四、计划职能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1.计划的内涵</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2.计划的类型</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3.计划编制程序</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4.计划编制方法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5.目标及目标管理</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6.战略计划</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1.识记：计划的概念，计划的类型，计划编制程序，目标管理的概念与特点。</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2.领会：计划工作的特征，计划工作的作用，滚动计划法基本思想，战略计划分析方法。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3.应用：能够实际编制工作计划。</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五、决策职能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1.决策的内涵与类型</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2.决策的原则与影响因素</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3.决策的程序</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4.决策的方法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1.识记：决策的概念，决策的类型，决策的过程，决策的方法。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2.领会：决策的原则，决策的影响因素，决策理论。</w:t>
      </w:r>
    </w:p>
    <w:p>
      <w:pPr>
        <w:widowControl/>
        <w:spacing w:line="360" w:lineRule="auto"/>
        <w:ind w:firstLine="420"/>
        <w:rPr>
          <w:rFonts w:ascii="宋体" w:hAnsi="宋体" w:eastAsia="宋体" w:cs="Times New Roman"/>
          <w:color w:val="000000"/>
          <w:kern w:val="0"/>
          <w:sz w:val="18"/>
          <w:szCs w:val="18"/>
        </w:rPr>
      </w:pPr>
      <w:r>
        <w:rPr>
          <w:rFonts w:hint="eastAsia" w:ascii="宋体" w:hAnsi="宋体" w:eastAsia="宋体" w:cs="Times New Roman"/>
          <w:kern w:val="0"/>
          <w:szCs w:val="21"/>
        </w:rPr>
        <w:t>3.应用：能够使用决策树等方法计算现实决策问题。</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六、组织职能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1.组织与组织工作</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2.组织设计的任务与原则</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3.组织设计的影响因素</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4.管理幅度与组织层次</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5.集权与分权</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6.直线与参谋</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7.组织结构类型</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1.识记：组织的含义，组织设计的原则、组织设计的影响因素、管理幅度、组织层次，影响管理幅度的因素，影响集权与分权的主要因素，组织结构的各种类型及其优缺点。</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2.领会：组织设计的任务，职权、集权、分权的含义，直线职权、职能职权和参谋职权的含义。</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3.应用：分析组织（企业）的组织结构形式，能对各种不同类型组织结构的运行特点进行分析并提出这些结构形式的适用条件。</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七、人员配备</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1.人员配备的任务与原则</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2.人员的选聘</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3.人员的考评</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4.人员的培训</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5.组织文化</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6.组织变革</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1.识记：人员配备的含义，管理人员外部招聘和内部提升的优缺点，组织文化概念。</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2.领会：人员配备的原则，考评的定义和作用，培训的目的与作用，组织文化建设，组织生命周期理论。</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3.应用：分析组织人员选聘、培训、考核等情况。</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八、领导职能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1.领导概念及领导影响力</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2.领导风格与理论</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3.领导艺术</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1.识记：领导的含义，领导方格理论、费德勒权变理论。</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2.领会：影响领导行为有效性的因素，领导者必备的要素，领导行为理论。</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3.应用：分析组织的领导方式和领导艺术。</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九、激励职能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1.激励概念及过程</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2.激励理论</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3.激励的方法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 xml:space="preserve">1.识记：激励的含义，激励的基本过程，需要层次理论、双因素理论、公平理论、期望理论、强化理论的主要论点。 </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2.领会：对各种类型激励理论的评述，激励方法。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3.应用：运用激励理论分析现实问题。</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十、沟通职能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1.沟通的概念、沟通的过程及方式</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2.沟通的类型</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3.沟通障碍与有效沟通</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1.识记：沟通的定义，沟通的过程，沟通的类型，沟通障碍与有效沟通。</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2.领会：沟通的作用。</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十一、控制职能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1.控制的内涵与重要性</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2.控制原理</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3.控制类型</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4.有效控制的原则</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1.识记：控制的含义，按照不同分类标准的控制类型，控制工作的步骤。</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2.领会：控制的重要性，有效控制的原则。</w:t>
      </w:r>
    </w:p>
    <w:p>
      <w:pPr>
        <w:widowControl/>
        <w:spacing w:line="360" w:lineRule="auto"/>
        <w:ind w:firstLine="420"/>
        <w:rPr>
          <w:rFonts w:ascii="Verdana" w:hAnsi="Verdana" w:eastAsia="宋体" w:cs="Times New Roman"/>
          <w:color w:val="000000"/>
          <w:kern w:val="0"/>
          <w:sz w:val="18"/>
          <w:szCs w:val="18"/>
        </w:rPr>
      </w:pPr>
    </w:p>
    <w:p>
      <w:pPr>
        <w:widowControl/>
        <w:spacing w:line="360" w:lineRule="auto"/>
        <w:jc w:val="center"/>
        <w:rPr>
          <w:rFonts w:hint="eastAsia" w:ascii="仿宋_GB2312" w:hAnsi="仿宋_GB2312" w:eastAsia="宋体" w:cs="Times New Roman"/>
          <w:b/>
          <w:bCs/>
          <w:kern w:val="0"/>
          <w:sz w:val="32"/>
          <w:szCs w:val="32"/>
        </w:rPr>
      </w:pPr>
    </w:p>
    <w:p>
      <w:pPr>
        <w:widowControl/>
        <w:spacing w:line="360" w:lineRule="auto"/>
        <w:jc w:val="center"/>
        <w:rPr>
          <w:rFonts w:hint="eastAsia" w:ascii="仿宋_GB2312" w:hAnsi="仿宋_GB2312" w:eastAsia="宋体" w:cs="Times New Roman"/>
          <w:b/>
          <w:bCs/>
          <w:kern w:val="0"/>
          <w:sz w:val="32"/>
          <w:szCs w:val="32"/>
        </w:rPr>
      </w:pPr>
    </w:p>
    <w:p>
      <w:pPr>
        <w:widowControl/>
        <w:spacing w:line="360" w:lineRule="auto"/>
        <w:jc w:val="center"/>
        <w:rPr>
          <w:rFonts w:hint="eastAsia" w:ascii="仿宋_GB2312" w:hAnsi="仿宋_GB2312" w:eastAsia="宋体" w:cs="Times New Roman"/>
          <w:b/>
          <w:bCs/>
          <w:kern w:val="0"/>
          <w:sz w:val="32"/>
          <w:szCs w:val="32"/>
        </w:rPr>
      </w:pPr>
    </w:p>
    <w:p>
      <w:pPr>
        <w:widowControl/>
        <w:spacing w:line="360" w:lineRule="auto"/>
        <w:jc w:val="center"/>
        <w:rPr>
          <w:rFonts w:hint="eastAsia" w:ascii="仿宋_GB2312" w:hAnsi="仿宋_GB2312" w:eastAsia="宋体" w:cs="Times New Roman"/>
          <w:b/>
          <w:bCs/>
          <w:kern w:val="0"/>
          <w:sz w:val="32"/>
          <w:szCs w:val="32"/>
        </w:rPr>
      </w:pPr>
    </w:p>
    <w:p>
      <w:pPr>
        <w:widowControl/>
        <w:spacing w:line="360" w:lineRule="auto"/>
        <w:jc w:val="center"/>
        <w:rPr>
          <w:rFonts w:hint="eastAsia" w:ascii="仿宋_GB2312" w:hAnsi="仿宋_GB2312" w:eastAsia="宋体" w:cs="Times New Roman"/>
          <w:b/>
          <w:bCs/>
          <w:kern w:val="0"/>
          <w:sz w:val="32"/>
          <w:szCs w:val="32"/>
        </w:rPr>
      </w:pPr>
    </w:p>
    <w:p>
      <w:pPr>
        <w:widowControl/>
        <w:spacing w:line="360" w:lineRule="auto"/>
        <w:jc w:val="center"/>
        <w:rPr>
          <w:rFonts w:hint="eastAsia" w:ascii="仿宋_GB2312" w:hAnsi="仿宋_GB2312" w:eastAsia="宋体" w:cs="Times New Roman"/>
          <w:b/>
          <w:bCs/>
          <w:kern w:val="0"/>
          <w:sz w:val="32"/>
          <w:szCs w:val="32"/>
          <w:lang w:eastAsia="zh-CN"/>
        </w:rPr>
      </w:pPr>
      <w:r>
        <w:rPr>
          <w:rFonts w:hint="eastAsia" w:ascii="仿宋_GB2312" w:hAnsi="仿宋_GB2312" w:eastAsia="宋体" w:cs="Times New Roman"/>
          <w:b/>
          <w:bCs/>
          <w:kern w:val="0"/>
          <w:sz w:val="32"/>
          <w:szCs w:val="32"/>
          <w:lang w:eastAsia="zh-CN"/>
        </w:rPr>
        <w:t>、</w:t>
      </w:r>
    </w:p>
    <w:p>
      <w:pPr>
        <w:widowControl/>
        <w:spacing w:line="360" w:lineRule="auto"/>
        <w:jc w:val="center"/>
        <w:rPr>
          <w:rFonts w:hint="eastAsia" w:ascii="仿宋_GB2312" w:hAnsi="仿宋_GB2312" w:eastAsia="宋体" w:cs="Times New Roman"/>
          <w:b/>
          <w:bCs/>
          <w:kern w:val="0"/>
          <w:sz w:val="32"/>
          <w:szCs w:val="32"/>
          <w:lang w:eastAsia="zh-CN"/>
        </w:rPr>
      </w:pPr>
    </w:p>
    <w:p>
      <w:pPr>
        <w:widowControl/>
        <w:spacing w:line="360" w:lineRule="auto"/>
        <w:jc w:val="center"/>
        <w:rPr>
          <w:rFonts w:hint="eastAsia" w:ascii="仿宋_GB2312" w:hAnsi="仿宋_GB2312" w:eastAsia="宋体" w:cs="Times New Roman"/>
          <w:b/>
          <w:bCs/>
          <w:kern w:val="0"/>
          <w:sz w:val="32"/>
          <w:szCs w:val="32"/>
        </w:rPr>
      </w:pPr>
    </w:p>
    <w:p>
      <w:pPr>
        <w:widowControl/>
        <w:spacing w:line="360" w:lineRule="auto"/>
        <w:jc w:val="center"/>
        <w:rPr>
          <w:rFonts w:hint="eastAsia" w:ascii="仿宋_GB2312" w:hAnsi="仿宋_GB2312" w:eastAsia="宋体" w:cs="Times New Roman"/>
          <w:b/>
          <w:bCs/>
          <w:kern w:val="0"/>
          <w:sz w:val="32"/>
          <w:szCs w:val="32"/>
        </w:rPr>
      </w:pPr>
    </w:p>
    <w:p>
      <w:pPr>
        <w:widowControl/>
        <w:spacing w:line="360" w:lineRule="auto"/>
        <w:jc w:val="center"/>
        <w:rPr>
          <w:rFonts w:cs="Times New Roman" w:asciiTheme="minorEastAsia" w:hAnsiTheme="minorEastAsia"/>
          <w:b/>
          <w:bCs/>
          <w:kern w:val="0"/>
          <w:sz w:val="32"/>
          <w:szCs w:val="32"/>
        </w:rPr>
      </w:pPr>
      <w:r>
        <w:rPr>
          <w:rFonts w:cs="Times New Roman" w:asciiTheme="minorEastAsia" w:hAnsiTheme="minorEastAsia"/>
          <w:b/>
          <w:bCs/>
          <w:kern w:val="0"/>
          <w:sz w:val="32"/>
          <w:szCs w:val="32"/>
        </w:rPr>
        <w:t>III.模拟试卷及参考答案</w:t>
      </w:r>
    </w:p>
    <w:p>
      <w:pPr>
        <w:widowControl/>
        <w:spacing w:line="360" w:lineRule="auto"/>
        <w:jc w:val="center"/>
        <w:rPr>
          <w:rFonts w:ascii="黑体" w:hAnsi="黑体" w:eastAsia="黑体" w:cs="Times New Roman"/>
          <w:kern w:val="0"/>
          <w:sz w:val="32"/>
          <w:szCs w:val="32"/>
        </w:rPr>
      </w:pPr>
      <w:r>
        <w:rPr>
          <w:rFonts w:hint="eastAsia" w:ascii="黑体" w:hAnsi="黑体" w:eastAsia="黑体" w:cs="Times New Roman"/>
          <w:kern w:val="0"/>
          <w:sz w:val="32"/>
          <w:szCs w:val="32"/>
        </w:rPr>
        <w:t>河北省普通高校专科接本科教育考试</w:t>
      </w:r>
    </w:p>
    <w:p>
      <w:pPr>
        <w:widowControl/>
        <w:spacing w:line="360" w:lineRule="auto"/>
        <w:jc w:val="center"/>
        <w:rPr>
          <w:rFonts w:ascii="黑体" w:hAnsi="黑体" w:eastAsia="黑体" w:cs="Times New Roman"/>
          <w:kern w:val="0"/>
          <w:sz w:val="32"/>
          <w:szCs w:val="32"/>
        </w:rPr>
      </w:pPr>
      <w:r>
        <w:rPr>
          <w:rFonts w:hint="eastAsia" w:ascii="黑体" w:hAnsi="黑体" w:eastAsia="黑体" w:cs="Times New Roman"/>
          <w:kern w:val="0"/>
          <w:sz w:val="32"/>
          <w:szCs w:val="32"/>
        </w:rPr>
        <w:t>管理学原理模拟试卷</w:t>
      </w:r>
    </w:p>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（考试时间：75分钟）</w:t>
      </w:r>
    </w:p>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（总分：150分）</w:t>
      </w:r>
    </w:p>
    <w:p>
      <w:pPr>
        <w:spacing w:line="360" w:lineRule="auto"/>
        <w:rPr>
          <w:rFonts w:ascii="黑体" w:hAnsi="黑体" w:eastAsia="黑体"/>
          <w:bCs/>
          <w:szCs w:val="21"/>
        </w:rPr>
      </w:pPr>
      <w:r>
        <w:rPr>
          <w:rFonts w:hint="eastAsia"/>
          <w:b/>
        </w:rPr>
        <w:t>说明：请在答题纸的相应位置上作答，在其它位置上作答的无效。</w:t>
      </w:r>
    </w:p>
    <w:p>
      <w:pPr>
        <w:widowControl/>
        <w:spacing w:line="360" w:lineRule="auto"/>
        <w:rPr>
          <w:rFonts w:ascii="宋体" w:hAnsi="宋体" w:eastAsia="宋体" w:cs="Times New Roman"/>
          <w:kern w:val="0"/>
          <w:szCs w:val="21"/>
        </w:rPr>
      </w:pPr>
      <w:r>
        <w:rPr>
          <w:rFonts w:hint="eastAsia" w:ascii="黑体" w:hAnsi="黑体" w:eastAsia="黑体" w:cs="Times New Roman"/>
          <w:kern w:val="0"/>
          <w:szCs w:val="21"/>
        </w:rPr>
        <w:t>一、名词解释（</w:t>
      </w:r>
      <w:r>
        <w:rPr>
          <w:rFonts w:hint="eastAsia" w:ascii="黑体" w:hAnsi="黑体" w:eastAsia="黑体"/>
          <w:szCs w:val="21"/>
        </w:rPr>
        <w:t>本</w:t>
      </w:r>
      <w:r>
        <w:rPr>
          <w:rFonts w:ascii="黑体" w:hAnsi="黑体" w:eastAsia="黑体"/>
          <w:szCs w:val="21"/>
        </w:rPr>
        <w:t>大题共</w:t>
      </w:r>
      <w:r>
        <w:rPr>
          <w:rFonts w:hint="eastAsia" w:ascii="黑体" w:hAnsi="黑体" w:eastAsia="黑体"/>
          <w:szCs w:val="21"/>
        </w:rPr>
        <w:t>3小题</w:t>
      </w:r>
      <w:r>
        <w:rPr>
          <w:rFonts w:ascii="黑体" w:hAnsi="黑体" w:eastAsia="黑体"/>
          <w:szCs w:val="21"/>
        </w:rPr>
        <w:t>，</w:t>
      </w:r>
      <w:r>
        <w:rPr>
          <w:rFonts w:hint="eastAsia" w:ascii="黑体" w:hAnsi="黑体" w:eastAsia="黑体"/>
          <w:szCs w:val="21"/>
        </w:rPr>
        <w:t>每小题5分，共15分。</w:t>
      </w:r>
      <w:r>
        <w:rPr>
          <w:rFonts w:ascii="黑体" w:hAnsi="黑体" w:eastAsia="黑体"/>
          <w:szCs w:val="21"/>
        </w:rPr>
        <w:t>请在答题纸的</w:t>
      </w:r>
      <w:r>
        <w:rPr>
          <w:rFonts w:hint="eastAsia" w:ascii="黑体" w:hAnsi="黑体" w:eastAsia="黑体"/>
          <w:szCs w:val="21"/>
        </w:rPr>
        <w:t>相应</w:t>
      </w:r>
      <w:r>
        <w:rPr>
          <w:rFonts w:ascii="黑体" w:hAnsi="黑体" w:eastAsia="黑体"/>
          <w:szCs w:val="21"/>
        </w:rPr>
        <w:t>位置上</w:t>
      </w:r>
      <w:r>
        <w:rPr>
          <w:rFonts w:hint="eastAsia" w:ascii="黑体" w:hAnsi="黑体" w:eastAsia="黑体"/>
          <w:szCs w:val="21"/>
        </w:rPr>
        <w:t>作答</w:t>
      </w:r>
      <w:r>
        <w:rPr>
          <w:rFonts w:ascii="黑体" w:hAnsi="黑体" w:eastAsia="黑体"/>
          <w:szCs w:val="21"/>
        </w:rPr>
        <w:t>。</w:t>
      </w:r>
      <w:r>
        <w:rPr>
          <w:rFonts w:hint="eastAsia" w:ascii="黑体" w:hAnsi="黑体" w:eastAsia="黑体" w:cs="Times New Roman"/>
          <w:kern w:val="0"/>
          <w:szCs w:val="21"/>
        </w:rPr>
        <w:t>）</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1.管理</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2.决策</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3.激励</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二、单项选择题（</w:t>
      </w:r>
      <w:r>
        <w:rPr>
          <w:rFonts w:hint="eastAsia" w:ascii="黑体" w:hAnsi="黑体" w:eastAsia="黑体"/>
        </w:rPr>
        <w:t>本大题共10小题，每小题</w:t>
      </w:r>
      <w:r>
        <w:rPr>
          <w:rFonts w:ascii="黑体" w:hAnsi="黑体" w:eastAsia="黑体"/>
        </w:rPr>
        <w:t>3</w:t>
      </w:r>
      <w:r>
        <w:rPr>
          <w:rFonts w:hint="eastAsia" w:ascii="黑体" w:hAnsi="黑体" w:eastAsia="黑体"/>
        </w:rPr>
        <w:t>分，共</w:t>
      </w:r>
      <w:r>
        <w:rPr>
          <w:rFonts w:ascii="黑体" w:hAnsi="黑体" w:eastAsia="黑体"/>
        </w:rPr>
        <w:t>30</w:t>
      </w:r>
      <w:r>
        <w:rPr>
          <w:rFonts w:hint="eastAsia" w:ascii="黑体" w:hAnsi="黑体" w:eastAsia="黑体"/>
        </w:rPr>
        <w:t>分。在每小题给出的四个备选项中，选出一个正确的答案，并将所选项前的字母填涂在答题纸的相应位置上。</w:t>
      </w:r>
      <w:r>
        <w:rPr>
          <w:rFonts w:hint="eastAsia" w:ascii="黑体" w:hAnsi="黑体" w:eastAsia="黑体" w:cs="Times New Roman"/>
          <w:kern w:val="0"/>
          <w:szCs w:val="21"/>
        </w:rPr>
        <w:t>）</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1.以下属于管理过程基本活动的是（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 A．采购原料      B. 组织      C. 调解纠纷     D．学习</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2.领班属于下述哪一类管理人员（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A. 基层第一线管理人员         </w:t>
      </w:r>
      <w:r>
        <w:rPr>
          <w:rFonts w:ascii="宋体" w:hAnsi="宋体" w:eastAsia="宋体" w:cs="Times New Roman"/>
          <w:kern w:val="0"/>
          <w:szCs w:val="21"/>
        </w:rPr>
        <w:t xml:space="preserve"> </w:t>
      </w:r>
      <w:r>
        <w:rPr>
          <w:rFonts w:hint="eastAsia" w:ascii="宋体" w:hAnsi="宋体" w:eastAsia="宋体" w:cs="Times New Roman"/>
          <w:kern w:val="0"/>
          <w:szCs w:val="21"/>
        </w:rPr>
        <w:t>B.中层管理人员</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C. 高层管理人员               </w:t>
      </w:r>
      <w:r>
        <w:rPr>
          <w:rFonts w:ascii="宋体" w:hAnsi="宋体" w:eastAsia="宋体" w:cs="Times New Roman"/>
          <w:kern w:val="0"/>
          <w:szCs w:val="21"/>
        </w:rPr>
        <w:t xml:space="preserve"> </w:t>
      </w:r>
      <w:r>
        <w:rPr>
          <w:rFonts w:hint="eastAsia" w:ascii="宋体" w:hAnsi="宋体" w:eastAsia="宋体" w:cs="Times New Roman"/>
          <w:kern w:val="0"/>
          <w:szCs w:val="21"/>
        </w:rPr>
        <w:t>D.以上均不是</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3.某企业生产某种产品，固定成本为160 000元，单位变动成本为10 000元，每台售价12 000元，试计算该产品的盈亏平衡点是（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A. 14台          B. 12.5台    C. 7.3台      D．80台</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4.某种自然状态概率为“1”的决策是（    ）决策。</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A. 风险型        B. 确定型     C. 程序化     D. 非程序化</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5.计划工作应当是一项（    ）的工作。</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A. 普遍                        B．高层管理人员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C．专业计划人员                D．基层职工</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6.把组织任务分解成更小的组成部分，称之为（    ）。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A. 组织结构      B. 劳动分工   C. 组织设计    D. 分散化</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7.上级把权力或职权委任给中、下层管理人员的组织过程是（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A. 授权          B. 劳动分工   </w:t>
      </w:r>
      <w:r>
        <w:rPr>
          <w:rFonts w:ascii="宋体" w:hAnsi="宋体" w:eastAsia="宋体" w:cs="Times New Roman"/>
          <w:kern w:val="0"/>
          <w:szCs w:val="21"/>
        </w:rPr>
        <w:t xml:space="preserve">   </w:t>
      </w:r>
      <w:r>
        <w:rPr>
          <w:rFonts w:hint="eastAsia" w:ascii="宋体" w:hAnsi="宋体" w:eastAsia="宋体" w:cs="Times New Roman"/>
          <w:kern w:val="0"/>
          <w:szCs w:val="21"/>
        </w:rPr>
        <w:t>C. 管理幅度    D. 分散</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8.曹雪芹虽食不果腹，仍然坚持《红楼梦》的创作，是出于其（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A．自尊需要               </w:t>
      </w:r>
      <w:r>
        <w:rPr>
          <w:rFonts w:ascii="宋体" w:hAnsi="宋体" w:eastAsia="宋体" w:cs="Times New Roman"/>
          <w:kern w:val="0"/>
          <w:szCs w:val="21"/>
        </w:rPr>
        <w:t xml:space="preserve">        </w:t>
      </w:r>
      <w:r>
        <w:rPr>
          <w:rFonts w:hint="eastAsia" w:ascii="宋体" w:hAnsi="宋体" w:eastAsia="宋体" w:cs="Times New Roman"/>
          <w:kern w:val="0"/>
          <w:szCs w:val="21"/>
        </w:rPr>
        <w:t xml:space="preserve">B．情感需要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C．自我实现的需要       </w:t>
      </w:r>
      <w:r>
        <w:rPr>
          <w:rFonts w:ascii="宋体" w:hAnsi="宋体" w:eastAsia="宋体" w:cs="Times New Roman"/>
          <w:kern w:val="0"/>
          <w:szCs w:val="21"/>
        </w:rPr>
        <w:t xml:space="preserve">     </w:t>
      </w:r>
      <w:r>
        <w:rPr>
          <w:rFonts w:hint="eastAsia" w:ascii="宋体" w:hAnsi="宋体" w:eastAsia="宋体" w:cs="Times New Roman"/>
          <w:kern w:val="0"/>
          <w:szCs w:val="21"/>
        </w:rPr>
        <w:t xml:space="preserve"> </w:t>
      </w:r>
      <w:r>
        <w:rPr>
          <w:rFonts w:ascii="宋体" w:hAnsi="宋体" w:eastAsia="宋体" w:cs="Times New Roman"/>
          <w:kern w:val="0"/>
          <w:szCs w:val="21"/>
        </w:rPr>
        <w:t xml:space="preserve">   </w:t>
      </w:r>
      <w:r>
        <w:rPr>
          <w:rFonts w:hint="eastAsia" w:ascii="宋体" w:hAnsi="宋体" w:eastAsia="宋体" w:cs="Times New Roman"/>
          <w:kern w:val="0"/>
          <w:szCs w:val="21"/>
        </w:rPr>
        <w:t xml:space="preserve"> D．以上都不是</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9.一般来说，沟通会受到来自（    ）的障碍的影响。</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A. 信息发送者    B. 信息接受者  </w:t>
      </w:r>
      <w:r>
        <w:rPr>
          <w:rFonts w:ascii="宋体" w:hAnsi="宋体" w:eastAsia="宋体" w:cs="Times New Roman"/>
          <w:kern w:val="0"/>
          <w:szCs w:val="21"/>
        </w:rPr>
        <w:t xml:space="preserve"> </w:t>
      </w:r>
      <w:r>
        <w:rPr>
          <w:rFonts w:hint="eastAsia" w:ascii="宋体" w:hAnsi="宋体" w:eastAsia="宋体" w:cs="Times New Roman"/>
          <w:kern w:val="0"/>
          <w:szCs w:val="21"/>
        </w:rPr>
        <w:t xml:space="preserve"> C. 环境      D. 以上都是</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10.控制过程的最后一步是（    ）。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A. 制定标准                  </w:t>
      </w:r>
      <w:r>
        <w:rPr>
          <w:rFonts w:ascii="宋体" w:hAnsi="宋体" w:eastAsia="宋体" w:cs="Times New Roman"/>
          <w:kern w:val="0"/>
          <w:szCs w:val="21"/>
        </w:rPr>
        <w:t xml:space="preserve">   </w:t>
      </w:r>
      <w:r>
        <w:rPr>
          <w:rFonts w:hint="eastAsia" w:ascii="宋体" w:hAnsi="宋体" w:eastAsia="宋体" w:cs="Times New Roman"/>
          <w:kern w:val="0"/>
          <w:szCs w:val="21"/>
        </w:rPr>
        <w:t xml:space="preserve">  B. 评价成绩并纠偏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C. 用标准衡量成绩            </w:t>
      </w:r>
      <w:r>
        <w:rPr>
          <w:rFonts w:ascii="宋体" w:hAnsi="宋体" w:eastAsia="宋体" w:cs="Times New Roman"/>
          <w:kern w:val="0"/>
          <w:szCs w:val="21"/>
        </w:rPr>
        <w:t xml:space="preserve">   </w:t>
      </w:r>
      <w:r>
        <w:rPr>
          <w:rFonts w:hint="eastAsia" w:ascii="宋体" w:hAnsi="宋体" w:eastAsia="宋体" w:cs="Times New Roman"/>
          <w:kern w:val="0"/>
          <w:szCs w:val="21"/>
        </w:rPr>
        <w:t xml:space="preserve">  D. 质量控制</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三、判断题（本大题共15小题，每小题3分，共45分。正确的打“√”，错误的打“×”，请在答题纸的相应位置上作答。）</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1.管理的对象是组织的全体人员。（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2.技术技能是指沟通、领导、激励下属的能力。（    ）</w:t>
      </w:r>
    </w:p>
    <w:p>
      <w:pPr>
        <w:widowControl/>
        <w:spacing w:line="360" w:lineRule="auto"/>
        <w:rPr>
          <w:rFonts w:ascii="宋体" w:hAnsi="宋体" w:eastAsia="宋体" w:cs="Times New Roman"/>
          <w:kern w:val="0"/>
          <w:szCs w:val="21"/>
        </w:rPr>
      </w:pPr>
      <w:r>
        <w:rPr>
          <w:rFonts w:ascii="宋体" w:hAnsi="宋体" w:eastAsia="宋体" w:cs="Times New Roman"/>
          <w:kern w:val="0"/>
          <w:szCs w:val="21"/>
        </w:rPr>
        <w:t>3.</w:t>
      </w:r>
      <w:r>
        <w:rPr>
          <w:rFonts w:hint="eastAsia" w:ascii="宋体" w:hAnsi="宋体" w:eastAsia="宋体" w:cs="Times New Roman"/>
          <w:kern w:val="0"/>
          <w:szCs w:val="21"/>
        </w:rPr>
        <w:t>法约尔认为企业存在技术、商业、财务、安全、会计、管理六项职能。(    )</w:t>
      </w:r>
    </w:p>
    <w:p>
      <w:pPr>
        <w:widowControl/>
        <w:spacing w:line="360" w:lineRule="auto"/>
        <w:rPr>
          <w:rFonts w:ascii="宋体" w:hAnsi="宋体" w:eastAsia="宋体" w:cs="Times New Roman"/>
          <w:kern w:val="0"/>
          <w:szCs w:val="21"/>
        </w:rPr>
      </w:pPr>
      <w:r>
        <w:rPr>
          <w:rFonts w:ascii="宋体" w:hAnsi="宋体" w:eastAsia="宋体" w:cs="Times New Roman"/>
          <w:kern w:val="0"/>
          <w:szCs w:val="21"/>
        </w:rPr>
        <w:t>4.“社会人假设”是由霍桑在梅奥试验中提出来的。</w:t>
      </w:r>
      <w:r>
        <w:rPr>
          <w:rFonts w:hint="eastAsia" w:ascii="宋体" w:hAnsi="宋体" w:eastAsia="宋体" w:cs="Times New Roman"/>
          <w:kern w:val="0"/>
          <w:szCs w:val="21"/>
        </w:rPr>
        <w:t>（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5.完成计划是组织的最终目的。（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6.决策本质上是一个系统的过程，而不是“瞬间”的决定。(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7.矩阵结构是现代企业的最佳组织模式。（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8.总经理的管理幅度是企业</w:t>
      </w:r>
      <w:r>
        <w:rPr>
          <w:rFonts w:ascii="宋体" w:hAnsi="宋体" w:eastAsia="宋体" w:cs="Times New Roman"/>
          <w:kern w:val="0"/>
          <w:szCs w:val="21"/>
        </w:rPr>
        <w:t>内所有员工人数</w:t>
      </w:r>
      <w:r>
        <w:rPr>
          <w:rFonts w:hint="eastAsia" w:ascii="宋体" w:hAnsi="宋体" w:eastAsia="宋体" w:cs="Times New Roman"/>
          <w:kern w:val="0"/>
          <w:szCs w:val="21"/>
        </w:rPr>
        <w:t>。（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9.根据公平理论，平均分配是最合理的。（    ）</w:t>
      </w:r>
    </w:p>
    <w:p>
      <w:pPr>
        <w:widowControl/>
        <w:spacing w:line="360" w:lineRule="auto"/>
        <w:rPr>
          <w:rFonts w:ascii="宋体" w:hAnsi="宋体" w:eastAsia="宋体" w:cs="Times New Roman"/>
          <w:kern w:val="0"/>
          <w:szCs w:val="21"/>
        </w:rPr>
      </w:pPr>
      <w:r>
        <w:rPr>
          <w:rFonts w:ascii="宋体" w:hAnsi="宋体" w:eastAsia="宋体" w:cs="Times New Roman"/>
          <w:kern w:val="0"/>
          <w:szCs w:val="21"/>
        </w:rPr>
        <w:t>10.</w:t>
      </w:r>
      <w:r>
        <w:rPr>
          <w:rFonts w:hint="eastAsia" w:ascii="宋体" w:hAnsi="宋体" w:eastAsia="宋体" w:cs="Times New Roman"/>
          <w:kern w:val="0"/>
          <w:szCs w:val="21"/>
        </w:rPr>
        <w:t>领导者就是管理者，管理者就是领导者。（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11.自我实现是一种比生理需要更重要的需要。（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12.衡量绩效是控制活动的最终目的。（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13.成语所说的“亡羊补牢”就是属于现场控制。（    ）</w:t>
      </w:r>
    </w:p>
    <w:p>
      <w:pPr>
        <w:widowControl/>
        <w:spacing w:line="360" w:lineRule="auto"/>
        <w:rPr>
          <w:rFonts w:ascii="宋体" w:hAnsi="宋体" w:eastAsia="宋体" w:cs="Times New Roman"/>
          <w:kern w:val="0"/>
          <w:szCs w:val="21"/>
        </w:rPr>
      </w:pPr>
      <w:r>
        <w:rPr>
          <w:rFonts w:ascii="宋体" w:hAnsi="宋体" w:eastAsia="宋体" w:cs="Times New Roman"/>
          <w:kern w:val="0"/>
          <w:szCs w:val="21"/>
        </w:rPr>
        <w:t>14.沟通的过程中不需要反馈。</w:t>
      </w:r>
      <w:r>
        <w:rPr>
          <w:rFonts w:hint="eastAsia" w:ascii="宋体" w:hAnsi="宋体" w:eastAsia="宋体" w:cs="Times New Roman"/>
          <w:kern w:val="0"/>
          <w:szCs w:val="21"/>
        </w:rPr>
        <w:t>（    ）</w:t>
      </w:r>
    </w:p>
    <w:p>
      <w:pPr>
        <w:widowControl/>
        <w:spacing w:line="360" w:lineRule="auto"/>
        <w:rPr>
          <w:rFonts w:ascii="宋体" w:hAnsi="宋体" w:eastAsia="宋体" w:cs="Times New Roman"/>
          <w:kern w:val="0"/>
          <w:szCs w:val="21"/>
        </w:rPr>
      </w:pPr>
      <w:r>
        <w:rPr>
          <w:rFonts w:ascii="宋体" w:hAnsi="宋体" w:eastAsia="宋体" w:cs="Times New Roman"/>
          <w:kern w:val="0"/>
          <w:szCs w:val="21"/>
        </w:rPr>
        <w:t>15.领导的权力只来源于职位。</w:t>
      </w:r>
      <w:r>
        <w:rPr>
          <w:rFonts w:hint="eastAsia" w:ascii="宋体" w:hAnsi="宋体" w:eastAsia="宋体" w:cs="Times New Roman"/>
          <w:kern w:val="0"/>
          <w:szCs w:val="21"/>
        </w:rPr>
        <w:t>（    ）</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四、简答题（本大</w:t>
      </w:r>
      <w:r>
        <w:rPr>
          <w:rFonts w:ascii="黑体" w:hAnsi="黑体" w:eastAsia="黑体" w:cs="Times New Roman"/>
          <w:kern w:val="0"/>
          <w:szCs w:val="21"/>
        </w:rPr>
        <w:t>题共</w:t>
      </w:r>
      <w:r>
        <w:rPr>
          <w:rFonts w:hint="eastAsia" w:ascii="黑体" w:hAnsi="黑体" w:eastAsia="黑体" w:cs="Times New Roman"/>
          <w:kern w:val="0"/>
          <w:szCs w:val="21"/>
        </w:rPr>
        <w:t>3小题</w:t>
      </w:r>
      <w:r>
        <w:rPr>
          <w:rFonts w:ascii="黑体" w:hAnsi="黑体" w:eastAsia="黑体" w:cs="Times New Roman"/>
          <w:kern w:val="0"/>
          <w:szCs w:val="21"/>
        </w:rPr>
        <w:t>，</w:t>
      </w:r>
      <w:r>
        <w:rPr>
          <w:rFonts w:hint="eastAsia" w:ascii="黑体" w:hAnsi="黑体" w:eastAsia="黑体" w:cs="Times New Roman"/>
          <w:kern w:val="0"/>
          <w:szCs w:val="21"/>
        </w:rPr>
        <w:t>每小题10分，共30分。</w:t>
      </w:r>
      <w:r>
        <w:rPr>
          <w:rFonts w:ascii="黑体" w:hAnsi="黑体" w:eastAsia="黑体" w:cs="Times New Roman"/>
          <w:kern w:val="0"/>
          <w:szCs w:val="21"/>
        </w:rPr>
        <w:t>请</w:t>
      </w:r>
      <w:r>
        <w:rPr>
          <w:rFonts w:hint="eastAsia" w:ascii="黑体" w:hAnsi="黑体" w:eastAsia="黑体" w:cs="Times New Roman"/>
          <w:kern w:val="0"/>
          <w:szCs w:val="21"/>
        </w:rPr>
        <w:t>在</w:t>
      </w:r>
      <w:r>
        <w:rPr>
          <w:rFonts w:ascii="黑体" w:hAnsi="黑体" w:eastAsia="黑体" w:cs="Times New Roman"/>
          <w:kern w:val="0"/>
          <w:szCs w:val="21"/>
        </w:rPr>
        <w:t>答题纸的相应位置上作答。</w:t>
      </w:r>
      <w:r>
        <w:rPr>
          <w:rFonts w:hint="eastAsia" w:ascii="黑体" w:hAnsi="黑体" w:eastAsia="黑体" w:cs="Times New Roman"/>
          <w:kern w:val="0"/>
          <w:szCs w:val="21"/>
        </w:rPr>
        <w:t>）</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1.简述泰罗的科学管理理论的主要内容。</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2.简述组织设计的原则。</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3.</w:t>
      </w:r>
      <w:r>
        <w:rPr>
          <w:rFonts w:ascii="宋体" w:hAnsi="宋体" w:eastAsia="宋体" w:cs="Times New Roman"/>
          <w:kern w:val="0"/>
          <w:szCs w:val="21"/>
        </w:rPr>
        <w:t>简述马斯洛需要层次理论五个层次的需要。</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五、案例分析（本大题</w:t>
      </w:r>
      <w:r>
        <w:rPr>
          <w:rFonts w:ascii="黑体" w:hAnsi="黑体" w:eastAsia="黑体" w:cs="Times New Roman"/>
          <w:kern w:val="0"/>
          <w:szCs w:val="21"/>
        </w:rPr>
        <w:t>共</w:t>
      </w:r>
      <w:r>
        <w:rPr>
          <w:rFonts w:hint="eastAsia" w:ascii="黑体" w:hAnsi="黑体" w:eastAsia="黑体" w:cs="Times New Roman"/>
          <w:kern w:val="0"/>
          <w:szCs w:val="21"/>
        </w:rPr>
        <w:t>1题</w:t>
      </w:r>
      <w:r>
        <w:rPr>
          <w:rFonts w:ascii="黑体" w:hAnsi="黑体" w:eastAsia="黑体" w:cs="Times New Roman"/>
          <w:kern w:val="0"/>
          <w:szCs w:val="21"/>
        </w:rPr>
        <w:t>，共</w:t>
      </w:r>
      <w:r>
        <w:rPr>
          <w:rFonts w:hint="eastAsia" w:ascii="黑体" w:hAnsi="黑体" w:eastAsia="黑体" w:cs="Times New Roman"/>
          <w:kern w:val="0"/>
          <w:szCs w:val="21"/>
        </w:rPr>
        <w:t>30分。</w:t>
      </w:r>
      <w:r>
        <w:rPr>
          <w:rFonts w:ascii="黑体" w:hAnsi="黑体" w:eastAsia="黑体" w:cs="Times New Roman"/>
          <w:kern w:val="0"/>
          <w:szCs w:val="21"/>
        </w:rPr>
        <w:t>请</w:t>
      </w:r>
      <w:r>
        <w:rPr>
          <w:rFonts w:hint="eastAsia" w:ascii="黑体" w:hAnsi="黑体" w:eastAsia="黑体" w:cs="Times New Roman"/>
          <w:kern w:val="0"/>
          <w:szCs w:val="21"/>
        </w:rPr>
        <w:t>在</w:t>
      </w:r>
      <w:r>
        <w:rPr>
          <w:rFonts w:ascii="黑体" w:hAnsi="黑体" w:eastAsia="黑体" w:cs="Times New Roman"/>
          <w:kern w:val="0"/>
          <w:szCs w:val="21"/>
        </w:rPr>
        <w:t>答题纸的相应位置上作答。</w:t>
      </w:r>
      <w:r>
        <w:rPr>
          <w:rFonts w:hint="eastAsia" w:ascii="黑体" w:hAnsi="黑体" w:eastAsia="黑体" w:cs="Times New Roman"/>
          <w:kern w:val="0"/>
          <w:szCs w:val="21"/>
        </w:rPr>
        <w:t>）</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李强已经在智宏软件开发公司工作了6年。在这期间，他工作勤恳负责，技术能力强，多次受到公司的表扬，领导很赏识他，并赋予他更多的工作和责任，几年中他从普通的程序员晋升到了资深的系统分析员。虽然他的工资不是很高，住房也不宽敞，但他对自己所在的公司还是比较满意的，并经常被工作中的创造性要求所激励。</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去年7月份，公司有申报职称指标，李强属于有条件申报之列，但名额却给了一个学历比他低、工作业绩平平的老同志。他想问一下领导，谁知领导却先来找他：“李强，你年轻，机会有的是。”在和同事们的聊天中了解到他所在的部门新聘用了一位刚从大学毕业的程序分析员，但工资仅比他少50元。尽管李强平时是个不太计较的人，但对此还是感到迷惑不解，甚至很生气，他觉得这里可能有什么问题。</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在这之后的一天下午，李强找到了人力资源部主管，问他此事是不是真的？主管说：“李强，我们现在非常需要增加一名程序分析员，而程序分析员在人才市场上很紧俏，为使公司能吸引合格人才，我们不得不提供较高的起薪。为了公司的整体利益，请你理解。”李强问能否相应提高他的工资。主管回答：“你的工作表现很好，领导很赏识你，我相信到时会给你提薪的。”李强向主管说了声“知道了！”便离开了他的办公室，开始为自己在公司的前途感到忧虑。</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分析上述案例，回答以下</w:t>
      </w:r>
      <w:r>
        <w:rPr>
          <w:rFonts w:ascii="宋体" w:hAnsi="宋体" w:eastAsia="宋体" w:cs="Times New Roman"/>
          <w:kern w:val="0"/>
          <w:szCs w:val="21"/>
        </w:rPr>
        <w:t>问题</w:t>
      </w:r>
      <w:r>
        <w:rPr>
          <w:rFonts w:hint="eastAsia" w:ascii="宋体" w:hAnsi="宋体" w:eastAsia="宋体" w:cs="Times New Roman"/>
          <w:kern w:val="0"/>
          <w:szCs w:val="21"/>
        </w:rPr>
        <w:t>：</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（1）用双因素理论解释李强的忧虑、困惑。（15分）</w:t>
      </w:r>
    </w:p>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Cs w:val="21"/>
        </w:rPr>
        <w:t>（2）谈一谈企业应如何做才能更好地、有效地激励员工。（15分）</w:t>
      </w:r>
    </w:p>
    <w:p>
      <w:pPr>
        <w:widowControl/>
        <w:spacing w:line="360" w:lineRule="auto"/>
        <w:rPr>
          <w:rFonts w:ascii="宋体" w:hAnsi="宋体" w:eastAsia="宋体" w:cs="Times New Roman"/>
          <w:kern w:val="0"/>
          <w:sz w:val="24"/>
          <w:szCs w:val="24"/>
        </w:rPr>
      </w:pPr>
    </w:p>
    <w:p>
      <w:pPr>
        <w:widowControl/>
        <w:spacing w:line="360" w:lineRule="auto"/>
        <w:jc w:val="center"/>
        <w:rPr>
          <w:rFonts w:ascii="黑体" w:hAnsi="黑体" w:eastAsia="黑体" w:cs="Times New Roman"/>
          <w:spacing w:val="20"/>
          <w:kern w:val="0"/>
          <w:sz w:val="32"/>
          <w:szCs w:val="32"/>
        </w:rPr>
      </w:pPr>
      <w:r>
        <w:rPr>
          <w:rFonts w:hint="eastAsia" w:ascii="黑体" w:hAnsi="黑体" w:eastAsia="黑体" w:cs="Times New Roman"/>
          <w:spacing w:val="20"/>
          <w:kern w:val="0"/>
          <w:sz w:val="32"/>
          <w:szCs w:val="32"/>
        </w:rPr>
        <w:t>管理学原理参考答案</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一、名词解释（每题5分，共15分）</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w:t>
      </w:r>
      <w:r>
        <w:rPr>
          <w:rFonts w:ascii="宋体" w:hAnsi="宋体" w:eastAsia="宋体" w:cs="Times New Roman"/>
          <w:kern w:val="0"/>
          <w:szCs w:val="21"/>
        </w:rPr>
        <w:t xml:space="preserve"> </w:t>
      </w:r>
      <w:r>
        <w:rPr>
          <w:rFonts w:hint="eastAsia" w:ascii="宋体" w:hAnsi="宋体" w:eastAsia="宋体" w:cs="Times New Roman"/>
          <w:kern w:val="0"/>
          <w:szCs w:val="21"/>
        </w:rPr>
        <w:t>管理：组织为了达到个人无法实现的目标，通过各项职能活动，合理分配、协调相关资源的过程。</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2. 决策：管理者识别并解决问题的过程，或者管理者利用机会的过程。</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3. 激励：创设满足员工各种需要的条件，激发员工的工作动机，引导、保持和规划组织成员的行为，使之产生实现组织目标的特定行为的过程。</w:t>
      </w:r>
    </w:p>
    <w:p>
      <w:pPr>
        <w:widowControl/>
        <w:spacing w:line="360" w:lineRule="auto"/>
        <w:rPr>
          <w:rFonts w:ascii="黑体" w:hAnsi="黑体" w:eastAsia="黑体" w:cs="Times New Roman"/>
          <w:kern w:val="0"/>
          <w:szCs w:val="21"/>
        </w:rPr>
      </w:pPr>
    </w:p>
    <w:p>
      <w:pPr>
        <w:widowControl/>
        <w:spacing w:line="360" w:lineRule="auto"/>
        <w:rPr>
          <w:rFonts w:ascii="宋体" w:hAnsi="宋体" w:eastAsia="宋体" w:cs="Times New Roman"/>
          <w:kern w:val="0"/>
          <w:szCs w:val="21"/>
        </w:rPr>
      </w:pPr>
      <w:r>
        <w:rPr>
          <w:rFonts w:hint="eastAsia" w:ascii="黑体" w:hAnsi="黑体" w:eastAsia="黑体" w:cs="Times New Roman"/>
          <w:kern w:val="0"/>
          <w:szCs w:val="21"/>
        </w:rPr>
        <w:t>二、单项选择题（每题3分，共30分）</w:t>
      </w:r>
    </w:p>
    <w:tbl>
      <w:tblPr>
        <w:tblStyle w:val="4"/>
        <w:tblW w:w="7160" w:type="dxa"/>
        <w:jc w:val="center"/>
        <w:tblLayout w:type="fixed"/>
        <w:tblCellMar>
          <w:top w:w="0" w:type="dxa"/>
          <w:left w:w="108" w:type="dxa"/>
          <w:bottom w:w="0" w:type="dxa"/>
          <w:right w:w="108" w:type="dxa"/>
        </w:tblCellMar>
      </w:tblPr>
      <w:tblGrid>
        <w:gridCol w:w="716"/>
        <w:gridCol w:w="716"/>
        <w:gridCol w:w="716"/>
        <w:gridCol w:w="716"/>
        <w:gridCol w:w="716"/>
        <w:gridCol w:w="716"/>
        <w:gridCol w:w="716"/>
        <w:gridCol w:w="716"/>
        <w:gridCol w:w="716"/>
        <w:gridCol w:w="716"/>
      </w:tblGrid>
      <w:tr>
        <w:tblPrEx>
          <w:tblCellMar>
            <w:top w:w="0" w:type="dxa"/>
            <w:left w:w="108" w:type="dxa"/>
            <w:bottom w:w="0" w:type="dxa"/>
            <w:right w:w="108" w:type="dxa"/>
          </w:tblCellMar>
        </w:tblPrEx>
        <w:trPr>
          <w:trHeight w:val="459" w:hRule="atLeast"/>
          <w:jc w:val="center"/>
        </w:trPr>
        <w:tc>
          <w:tcPr>
            <w:tcW w:w="716"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2</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3</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4</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5</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6</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7</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8</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9</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10</w:t>
            </w:r>
          </w:p>
        </w:tc>
      </w:tr>
      <w:tr>
        <w:tblPrEx>
          <w:tblCellMar>
            <w:top w:w="0" w:type="dxa"/>
            <w:left w:w="108" w:type="dxa"/>
            <w:bottom w:w="0" w:type="dxa"/>
            <w:right w:w="108" w:type="dxa"/>
          </w:tblCellMar>
        </w:tblPrEx>
        <w:trPr>
          <w:trHeight w:val="297" w:hRule="atLeast"/>
          <w:jc w:val="center"/>
        </w:trPr>
        <w:tc>
          <w:tcPr>
            <w:tcW w:w="716" w:type="dxa"/>
            <w:tcBorders>
              <w:top w:val="single" w:color="000000" w:sz="4" w:space="0"/>
              <w:left w:val="single" w:color="000000" w:sz="4" w:space="0"/>
              <w:bottom w:val="single" w:color="000000" w:sz="4" w:space="0"/>
              <w:right w:val="single" w:color="000000" w:sz="4" w:space="0"/>
            </w:tcBorders>
          </w:tcPr>
          <w:p>
            <w:pPr>
              <w:jc w:val="center"/>
            </w:pPr>
            <w:r>
              <w:t>B</w:t>
            </w:r>
          </w:p>
        </w:tc>
        <w:tc>
          <w:tcPr>
            <w:tcW w:w="716" w:type="dxa"/>
            <w:tcBorders>
              <w:top w:val="single" w:color="000000" w:sz="4" w:space="0"/>
              <w:left w:val="nil"/>
              <w:bottom w:val="single" w:color="000000" w:sz="4" w:space="0"/>
              <w:right w:val="single" w:color="000000" w:sz="4" w:space="0"/>
            </w:tcBorders>
          </w:tcPr>
          <w:p>
            <w:pPr>
              <w:jc w:val="center"/>
            </w:pPr>
            <w:r>
              <w:t>A</w:t>
            </w:r>
          </w:p>
        </w:tc>
        <w:tc>
          <w:tcPr>
            <w:tcW w:w="716" w:type="dxa"/>
            <w:tcBorders>
              <w:top w:val="single" w:color="000000" w:sz="4" w:space="0"/>
              <w:left w:val="nil"/>
              <w:bottom w:val="single" w:color="000000" w:sz="4" w:space="0"/>
              <w:right w:val="single" w:color="000000" w:sz="4" w:space="0"/>
            </w:tcBorders>
          </w:tcPr>
          <w:p>
            <w:pPr>
              <w:jc w:val="center"/>
            </w:pPr>
            <w:r>
              <w:t>D</w:t>
            </w:r>
          </w:p>
        </w:tc>
        <w:tc>
          <w:tcPr>
            <w:tcW w:w="716" w:type="dxa"/>
            <w:tcBorders>
              <w:top w:val="single" w:color="000000" w:sz="4" w:space="0"/>
              <w:left w:val="nil"/>
              <w:bottom w:val="single" w:color="000000" w:sz="4" w:space="0"/>
              <w:right w:val="single" w:color="000000" w:sz="4" w:space="0"/>
            </w:tcBorders>
          </w:tcPr>
          <w:p>
            <w:pPr>
              <w:jc w:val="center"/>
            </w:pPr>
            <w:r>
              <w:t>B</w:t>
            </w:r>
          </w:p>
        </w:tc>
        <w:tc>
          <w:tcPr>
            <w:tcW w:w="716" w:type="dxa"/>
            <w:tcBorders>
              <w:top w:val="single" w:color="000000" w:sz="4" w:space="0"/>
              <w:left w:val="nil"/>
              <w:bottom w:val="single" w:color="000000" w:sz="4" w:space="0"/>
              <w:right w:val="single" w:color="000000" w:sz="4" w:space="0"/>
            </w:tcBorders>
          </w:tcPr>
          <w:p>
            <w:pPr>
              <w:jc w:val="center"/>
            </w:pPr>
            <w:r>
              <w:t>A</w:t>
            </w:r>
          </w:p>
        </w:tc>
        <w:tc>
          <w:tcPr>
            <w:tcW w:w="716" w:type="dxa"/>
            <w:tcBorders>
              <w:top w:val="single" w:color="000000" w:sz="4" w:space="0"/>
              <w:left w:val="nil"/>
              <w:bottom w:val="single" w:color="000000" w:sz="4" w:space="0"/>
              <w:right w:val="single" w:color="000000" w:sz="4" w:space="0"/>
            </w:tcBorders>
          </w:tcPr>
          <w:p>
            <w:pPr>
              <w:jc w:val="center"/>
            </w:pPr>
            <w:r>
              <w:t>B</w:t>
            </w:r>
          </w:p>
        </w:tc>
        <w:tc>
          <w:tcPr>
            <w:tcW w:w="716" w:type="dxa"/>
            <w:tcBorders>
              <w:top w:val="single" w:color="000000" w:sz="4" w:space="0"/>
              <w:left w:val="nil"/>
              <w:bottom w:val="single" w:color="000000" w:sz="4" w:space="0"/>
              <w:right w:val="single" w:color="000000" w:sz="4" w:space="0"/>
            </w:tcBorders>
          </w:tcPr>
          <w:p>
            <w:pPr>
              <w:jc w:val="center"/>
            </w:pPr>
            <w:r>
              <w:t>A</w:t>
            </w:r>
          </w:p>
        </w:tc>
        <w:tc>
          <w:tcPr>
            <w:tcW w:w="716" w:type="dxa"/>
            <w:tcBorders>
              <w:top w:val="single" w:color="000000" w:sz="4" w:space="0"/>
              <w:left w:val="nil"/>
              <w:bottom w:val="single" w:color="000000" w:sz="4" w:space="0"/>
              <w:right w:val="single" w:color="000000" w:sz="4" w:space="0"/>
            </w:tcBorders>
          </w:tcPr>
          <w:p>
            <w:pPr>
              <w:jc w:val="center"/>
            </w:pPr>
            <w:r>
              <w:t>C</w:t>
            </w:r>
          </w:p>
        </w:tc>
        <w:tc>
          <w:tcPr>
            <w:tcW w:w="716" w:type="dxa"/>
            <w:tcBorders>
              <w:top w:val="single" w:color="000000" w:sz="4" w:space="0"/>
              <w:left w:val="nil"/>
              <w:bottom w:val="single" w:color="000000" w:sz="4" w:space="0"/>
              <w:right w:val="single" w:color="000000" w:sz="4" w:space="0"/>
            </w:tcBorders>
          </w:tcPr>
          <w:p>
            <w:pPr>
              <w:jc w:val="center"/>
            </w:pPr>
            <w:r>
              <w:t>D</w:t>
            </w:r>
          </w:p>
        </w:tc>
        <w:tc>
          <w:tcPr>
            <w:tcW w:w="716" w:type="dxa"/>
            <w:tcBorders>
              <w:top w:val="single" w:color="000000" w:sz="4" w:space="0"/>
              <w:left w:val="nil"/>
              <w:bottom w:val="single" w:color="000000" w:sz="4" w:space="0"/>
              <w:right w:val="single" w:color="000000" w:sz="4" w:space="0"/>
            </w:tcBorders>
          </w:tcPr>
          <w:p>
            <w:pPr>
              <w:jc w:val="center"/>
            </w:pPr>
            <w:r>
              <w:t>B</w:t>
            </w:r>
          </w:p>
        </w:tc>
      </w:tr>
    </w:tbl>
    <w:p>
      <w:pPr>
        <w:widowControl/>
        <w:spacing w:line="360" w:lineRule="auto"/>
        <w:rPr>
          <w:rFonts w:ascii="黑体" w:hAnsi="黑体" w:eastAsia="黑体" w:cs="Times New Roman"/>
          <w:kern w:val="0"/>
          <w:szCs w:val="21"/>
        </w:rPr>
      </w:pP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三、判断题（每题3分，共45分）</w:t>
      </w:r>
    </w:p>
    <w:tbl>
      <w:tblPr>
        <w:tblStyle w:val="4"/>
        <w:tblW w:w="7155" w:type="dxa"/>
        <w:jc w:val="center"/>
        <w:tblLayout w:type="fixed"/>
        <w:tblCellMar>
          <w:top w:w="0" w:type="dxa"/>
          <w:left w:w="108" w:type="dxa"/>
          <w:bottom w:w="0" w:type="dxa"/>
          <w:right w:w="108" w:type="dxa"/>
        </w:tblCellMar>
      </w:tblPr>
      <w:tblGrid>
        <w:gridCol w:w="477"/>
        <w:gridCol w:w="477"/>
        <w:gridCol w:w="477"/>
        <w:gridCol w:w="477"/>
        <w:gridCol w:w="477"/>
        <w:gridCol w:w="477"/>
        <w:gridCol w:w="477"/>
        <w:gridCol w:w="477"/>
        <w:gridCol w:w="477"/>
        <w:gridCol w:w="477"/>
        <w:gridCol w:w="477"/>
        <w:gridCol w:w="477"/>
        <w:gridCol w:w="477"/>
        <w:gridCol w:w="477"/>
        <w:gridCol w:w="477"/>
      </w:tblGrid>
      <w:tr>
        <w:tblPrEx>
          <w:tblCellMar>
            <w:top w:w="0" w:type="dxa"/>
            <w:left w:w="108" w:type="dxa"/>
            <w:bottom w:w="0" w:type="dxa"/>
            <w:right w:w="108" w:type="dxa"/>
          </w:tblCellMar>
        </w:tblPrEx>
        <w:trPr>
          <w:trHeight w:val="452" w:hRule="atLeast"/>
          <w:jc w:val="center"/>
        </w:trPr>
        <w:tc>
          <w:tcPr>
            <w:tcW w:w="477"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2</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3</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4</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5</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6</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7</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8</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9</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10</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11</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12</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13</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14</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15</w:t>
            </w:r>
          </w:p>
        </w:tc>
      </w:tr>
      <w:tr>
        <w:tblPrEx>
          <w:tblCellMar>
            <w:top w:w="0" w:type="dxa"/>
            <w:left w:w="108" w:type="dxa"/>
            <w:bottom w:w="0" w:type="dxa"/>
            <w:right w:w="108" w:type="dxa"/>
          </w:tblCellMar>
        </w:tblPrEx>
        <w:trPr>
          <w:trHeight w:val="293" w:hRule="atLeast"/>
          <w:jc w:val="center"/>
        </w:trPr>
        <w:tc>
          <w:tcPr>
            <w:tcW w:w="477" w:type="dxa"/>
            <w:tcBorders>
              <w:top w:val="single" w:color="000000" w:sz="4" w:space="0"/>
              <w:left w:val="single" w:color="000000" w:sz="4" w:space="0"/>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r>
    </w:tbl>
    <w:p>
      <w:pPr>
        <w:widowControl/>
        <w:spacing w:line="360" w:lineRule="auto"/>
        <w:rPr>
          <w:rFonts w:ascii="黑体" w:hAnsi="黑体" w:eastAsia="黑体" w:cs="Times New Roman"/>
          <w:kern w:val="0"/>
          <w:szCs w:val="21"/>
        </w:rPr>
      </w:pP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四、简答题（每题10分，共30分）</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1.简述泰罗的科学管理理论的</w:t>
      </w:r>
      <w:r>
        <w:rPr>
          <w:rFonts w:ascii="宋体" w:hAnsi="宋体" w:eastAsia="宋体" w:cs="Times New Roman"/>
          <w:kern w:val="0"/>
          <w:szCs w:val="21"/>
        </w:rPr>
        <w:t>主要内容</w:t>
      </w:r>
      <w:r>
        <w:rPr>
          <w:rFonts w:hint="eastAsia" w:ascii="宋体" w:hAnsi="宋体" w:eastAsia="宋体" w:cs="Times New Roman"/>
          <w:kern w:val="0"/>
          <w:szCs w:val="21"/>
        </w:rPr>
        <w:t>。（每点2分）</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答：（1）工作定额；</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（2）标准化；</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（3）能力与工作相适应；</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（4）差别计件工资制；</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（5）计划职能与执行职能相分离。</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2.简述组织设计的原则。（每点2分）</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答：（1）专业化分工原则；</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（2）统一指挥原则；</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（3）控制幅度原则；</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（4）权责对等原则；</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（5）柔性经济原则。</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3.简述马斯洛需要层次理论五个层次的需要。（每点2分）</w:t>
      </w:r>
    </w:p>
    <w:p>
      <w:pPr>
        <w:widowControl/>
        <w:spacing w:line="360" w:lineRule="auto"/>
        <w:rPr>
          <w:rFonts w:ascii="宋体" w:hAnsi="宋体" w:eastAsia="宋体" w:cs="Times New Roman"/>
          <w:kern w:val="0"/>
          <w:szCs w:val="21"/>
        </w:rPr>
      </w:pPr>
      <w:r>
        <w:rPr>
          <w:rFonts w:ascii="宋体" w:hAnsi="宋体" w:eastAsia="宋体" w:cs="Times New Roman"/>
          <w:kern w:val="0"/>
          <w:szCs w:val="21"/>
        </w:rPr>
        <w:t>答：</w:t>
      </w:r>
      <w:r>
        <w:rPr>
          <w:rFonts w:hint="eastAsia" w:ascii="宋体" w:hAnsi="宋体" w:eastAsia="宋体" w:cs="Times New Roman"/>
          <w:kern w:val="0"/>
          <w:szCs w:val="21"/>
        </w:rPr>
        <w:t>（1）生理的需要；</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（2）安全的需要；</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（3）社交的需要；</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（4）尊重的需要；</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（5）自我实现的需要。</w:t>
      </w:r>
    </w:p>
    <w:p>
      <w:pPr>
        <w:widowControl/>
        <w:spacing w:line="360" w:lineRule="auto"/>
        <w:rPr>
          <w:rFonts w:ascii="宋体" w:hAnsi="宋体" w:eastAsia="宋体" w:cs="Times New Roman"/>
          <w:kern w:val="0"/>
          <w:szCs w:val="21"/>
        </w:rPr>
      </w:pP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四、案例分析（30分）</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（1）答案</w:t>
      </w:r>
      <w:r>
        <w:rPr>
          <w:rFonts w:ascii="宋体" w:hAnsi="宋体" w:eastAsia="宋体" w:cs="Times New Roman"/>
          <w:kern w:val="0"/>
          <w:szCs w:val="21"/>
        </w:rPr>
        <w:t>要点：</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导致李强忧虑、困惑的原因是企业激励工作存在一定的问题； </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①激励理论中的双因素理论将影响工作效率的因素分为两类：保健因素和激励因素。</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②保健因素是指人们对本组织的政策和管理、监督、工作条件、人际关系、薪金、地位、职业安定及个人生活所需等，如果得到则没有不满，得不到则产生不满。尽管保健因素不能起到激励作用，但却是人们有效工作的必要条件，能防止职工产生不满情绪。该公司对李强忽略了保健因素而导致李强的忧虑。</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③激励因素，包括赏识（认可）、艰巨的工作、晋升和工作中成长、责任感等因素，如果得到则感到满意，得不到则没有不满；它能产生使职工满意的积极效果。但企业必须提供某些条件以满足保健因素的需要，才可以保持人们一定的工作积极性。该公司只注重了激励因素，而忽略了保健因素。</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评分标准：</w:t>
      </w:r>
    </w:p>
    <w:p>
      <w:pPr>
        <w:widowControl/>
        <w:spacing w:line="360" w:lineRule="auto"/>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理论正确，理由与理论阐述内容契合，观点正确，</w:t>
      </w:r>
      <w:r>
        <w:rPr>
          <w:rFonts w:ascii="宋体" w:hAnsi="宋体" w:eastAsia="宋体" w:cs="Times New Roman"/>
          <w:kern w:val="0"/>
          <w:szCs w:val="21"/>
        </w:rPr>
        <w:t>12</w:t>
      </w:r>
      <w:r>
        <w:rPr>
          <w:rFonts w:hint="eastAsia" w:ascii="宋体" w:hAnsi="宋体" w:eastAsia="宋体" w:cs="Times New Roman"/>
          <w:kern w:val="0"/>
          <w:szCs w:val="21"/>
        </w:rPr>
        <w:t>-1</w:t>
      </w:r>
      <w:r>
        <w:rPr>
          <w:rFonts w:ascii="宋体" w:hAnsi="宋体" w:eastAsia="宋体" w:cs="Times New Roman"/>
          <w:kern w:val="0"/>
          <w:szCs w:val="21"/>
        </w:rPr>
        <w:t>5</w:t>
      </w:r>
      <w:r>
        <w:rPr>
          <w:rFonts w:hint="eastAsia" w:ascii="宋体" w:hAnsi="宋体" w:eastAsia="宋体" w:cs="Times New Roman"/>
          <w:kern w:val="0"/>
          <w:szCs w:val="21"/>
        </w:rPr>
        <w:t>分；</w:t>
      </w:r>
    </w:p>
    <w:p>
      <w:pPr>
        <w:widowControl/>
        <w:spacing w:line="360" w:lineRule="auto"/>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理论正确，理由与理论阐述内容不完全一致，观点正确，</w:t>
      </w:r>
      <w:r>
        <w:rPr>
          <w:rFonts w:ascii="宋体" w:hAnsi="宋体" w:eastAsia="宋体" w:cs="Times New Roman"/>
          <w:kern w:val="0"/>
          <w:szCs w:val="21"/>
        </w:rPr>
        <w:t>8</w:t>
      </w:r>
      <w:r>
        <w:rPr>
          <w:rFonts w:hint="eastAsia" w:ascii="宋体" w:hAnsi="宋体" w:eastAsia="宋体" w:cs="Times New Roman"/>
          <w:kern w:val="0"/>
          <w:szCs w:val="21"/>
        </w:rPr>
        <w:t>-</w:t>
      </w:r>
      <w:r>
        <w:rPr>
          <w:rFonts w:ascii="宋体" w:hAnsi="宋体" w:eastAsia="宋体" w:cs="Times New Roman"/>
          <w:kern w:val="0"/>
          <w:szCs w:val="21"/>
        </w:rPr>
        <w:t>11</w:t>
      </w:r>
      <w:r>
        <w:rPr>
          <w:rFonts w:hint="eastAsia" w:ascii="宋体" w:hAnsi="宋体" w:eastAsia="宋体" w:cs="Times New Roman"/>
          <w:kern w:val="0"/>
          <w:szCs w:val="21"/>
        </w:rPr>
        <w:t>分；</w:t>
      </w:r>
    </w:p>
    <w:p>
      <w:pPr>
        <w:widowControl/>
        <w:spacing w:line="360" w:lineRule="auto"/>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理论正确，理由牵强，</w:t>
      </w:r>
      <w:r>
        <w:rPr>
          <w:rFonts w:ascii="宋体" w:hAnsi="宋体" w:eastAsia="宋体" w:cs="Times New Roman"/>
          <w:kern w:val="0"/>
          <w:szCs w:val="21"/>
        </w:rPr>
        <w:t>4</w:t>
      </w:r>
      <w:r>
        <w:rPr>
          <w:rFonts w:hint="eastAsia" w:ascii="宋体" w:hAnsi="宋体" w:eastAsia="宋体" w:cs="Times New Roman"/>
          <w:kern w:val="0"/>
          <w:szCs w:val="21"/>
        </w:rPr>
        <w:t>-</w:t>
      </w:r>
      <w:r>
        <w:rPr>
          <w:rFonts w:ascii="宋体" w:hAnsi="宋体" w:eastAsia="宋体" w:cs="Times New Roman"/>
          <w:kern w:val="0"/>
          <w:szCs w:val="21"/>
        </w:rPr>
        <w:t>7</w:t>
      </w:r>
      <w:r>
        <w:rPr>
          <w:rFonts w:hint="eastAsia" w:ascii="宋体" w:hAnsi="宋体" w:eastAsia="宋体" w:cs="Times New Roman"/>
          <w:kern w:val="0"/>
          <w:szCs w:val="21"/>
        </w:rPr>
        <w:t>分；</w:t>
      </w:r>
    </w:p>
    <w:p>
      <w:pPr>
        <w:widowControl/>
        <w:spacing w:line="360" w:lineRule="auto"/>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缺少理论，只是根据自身理解，1-</w:t>
      </w:r>
      <w:r>
        <w:rPr>
          <w:rFonts w:ascii="宋体" w:hAnsi="宋体" w:eastAsia="宋体" w:cs="Times New Roman"/>
          <w:kern w:val="0"/>
          <w:szCs w:val="21"/>
        </w:rPr>
        <w:t>3</w:t>
      </w:r>
      <w:r>
        <w:rPr>
          <w:rFonts w:hint="eastAsia" w:ascii="宋体" w:hAnsi="宋体" w:eastAsia="宋体" w:cs="Times New Roman"/>
          <w:kern w:val="0"/>
          <w:szCs w:val="21"/>
        </w:rPr>
        <w:t>分。</w:t>
      </w:r>
    </w:p>
    <w:p>
      <w:pPr>
        <w:widowControl/>
        <w:spacing w:line="360" w:lineRule="auto"/>
        <w:jc w:val="left"/>
        <w:rPr>
          <w:rFonts w:ascii="宋体" w:hAnsi="宋体" w:eastAsia="宋体" w:cs="Times New Roman"/>
          <w:kern w:val="0"/>
          <w:szCs w:val="21"/>
        </w:rPr>
      </w:pPr>
      <w:r>
        <w:rPr>
          <w:rFonts w:hint="eastAsia" w:ascii="宋体" w:hAnsi="宋体" w:eastAsia="宋体" w:cs="Times New Roman"/>
          <w:kern w:val="0"/>
          <w:szCs w:val="21"/>
        </w:rPr>
        <w:t>（2）答案</w:t>
      </w:r>
      <w:r>
        <w:rPr>
          <w:rFonts w:ascii="宋体" w:hAnsi="宋体" w:eastAsia="宋体" w:cs="Times New Roman"/>
          <w:kern w:val="0"/>
          <w:szCs w:val="21"/>
        </w:rPr>
        <w:t>要点：</w:t>
      </w:r>
    </w:p>
    <w:p>
      <w:pPr>
        <w:widowControl/>
        <w:spacing w:line="360" w:lineRule="auto"/>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 xml:space="preserve">要取得有效的激励效果，该公司主管人员必须做到： </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①坚持物质利益原则；</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②坚持按劳分配，力求公正；</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③</w:t>
      </w:r>
      <w:r>
        <w:rPr>
          <w:rFonts w:hint="eastAsia" w:ascii="宋体" w:hAnsi="宋体" w:eastAsia="宋体" w:cs="Times New Roman"/>
          <w:color w:val="000000"/>
          <w:kern w:val="0"/>
          <w:szCs w:val="21"/>
        </w:rPr>
        <w:t>在激励过程中应注意对被激励者公平心理的疏导</w:t>
      </w:r>
      <w:r>
        <w:rPr>
          <w:rFonts w:hint="eastAsia" w:ascii="宋体" w:hAnsi="宋体" w:eastAsia="宋体" w:cs="Times New Roman"/>
          <w:kern w:val="0"/>
          <w:szCs w:val="21"/>
        </w:rPr>
        <w:t xml:space="preserve">； </w:t>
      </w:r>
    </w:p>
    <w:p>
      <w:pPr>
        <w:widowControl/>
        <w:spacing w:line="360" w:lineRule="auto"/>
        <w:ind w:firstLine="480"/>
        <w:jc w:val="left"/>
        <w:rPr>
          <w:rFonts w:ascii="宋体" w:hAnsi="宋体" w:eastAsia="宋体" w:cs="Times New Roman"/>
          <w:kern w:val="0"/>
          <w:sz w:val="24"/>
          <w:szCs w:val="24"/>
        </w:rPr>
      </w:pPr>
      <w:r>
        <w:rPr>
          <w:rFonts w:hint="eastAsia" w:ascii="宋体" w:hAnsi="宋体" w:eastAsia="宋体" w:cs="Times New Roman"/>
          <w:kern w:val="0"/>
          <w:szCs w:val="21"/>
        </w:rPr>
        <w:t>④对员工激励既要注重保健因素，更要注重激励因素；</w:t>
      </w:r>
    </w:p>
    <w:p>
      <w:pPr>
        <w:widowControl/>
        <w:spacing w:line="360" w:lineRule="auto"/>
        <w:ind w:firstLine="480"/>
        <w:jc w:val="left"/>
        <w:rPr>
          <w:rFonts w:ascii="宋体" w:hAnsi="宋体" w:eastAsia="宋体" w:cs="Times New Roman"/>
          <w:kern w:val="0"/>
          <w:szCs w:val="21"/>
        </w:rPr>
      </w:pPr>
      <w:r>
        <w:rPr>
          <w:rFonts w:hint="eastAsia" w:ascii="宋体" w:hAnsi="宋体" w:eastAsia="宋体" w:cs="宋体"/>
          <w:kern w:val="0"/>
          <w:szCs w:val="21"/>
        </w:rPr>
        <w:t>⑤</w:t>
      </w:r>
      <w:r>
        <w:rPr>
          <w:rFonts w:hint="eastAsia" w:ascii="宋体" w:hAnsi="宋体" w:eastAsia="宋体" w:cs="Times New Roman"/>
          <w:kern w:val="0"/>
          <w:szCs w:val="21"/>
        </w:rPr>
        <w:t>按需激励，根据员工各自需求针对性激励。</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评分标准：</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策略5条</w:t>
      </w:r>
      <w:r>
        <w:rPr>
          <w:rFonts w:ascii="宋体" w:hAnsi="宋体" w:eastAsia="宋体" w:cs="Times New Roman"/>
          <w:kern w:val="0"/>
          <w:szCs w:val="21"/>
        </w:rPr>
        <w:t>以上，且</w:t>
      </w:r>
      <w:r>
        <w:rPr>
          <w:rFonts w:hint="eastAsia" w:ascii="宋体" w:hAnsi="宋体" w:eastAsia="宋体" w:cs="Times New Roman"/>
          <w:kern w:val="0"/>
          <w:szCs w:val="21"/>
        </w:rPr>
        <w:t>与管理密切相关，具有理论水平且具有可行性，</w:t>
      </w:r>
      <w:r>
        <w:rPr>
          <w:rFonts w:ascii="宋体" w:hAnsi="宋体" w:eastAsia="宋体" w:cs="Times New Roman"/>
          <w:kern w:val="0"/>
          <w:szCs w:val="21"/>
        </w:rPr>
        <w:t>12</w:t>
      </w:r>
      <w:r>
        <w:rPr>
          <w:rFonts w:hint="eastAsia" w:ascii="宋体" w:hAnsi="宋体" w:eastAsia="宋体" w:cs="Times New Roman"/>
          <w:kern w:val="0"/>
          <w:szCs w:val="21"/>
        </w:rPr>
        <w:t>-1</w:t>
      </w:r>
      <w:r>
        <w:rPr>
          <w:rFonts w:ascii="宋体" w:hAnsi="宋体" w:eastAsia="宋体" w:cs="Times New Roman"/>
          <w:kern w:val="0"/>
          <w:szCs w:val="21"/>
        </w:rPr>
        <w:t>5</w:t>
      </w:r>
      <w:r>
        <w:rPr>
          <w:rFonts w:hint="eastAsia" w:ascii="宋体" w:hAnsi="宋体" w:eastAsia="宋体" w:cs="Times New Roman"/>
          <w:kern w:val="0"/>
          <w:szCs w:val="21"/>
        </w:rPr>
        <w:t>分；</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策略3</w:t>
      </w:r>
      <w:r>
        <w:rPr>
          <w:rFonts w:ascii="宋体" w:hAnsi="宋体" w:eastAsia="宋体" w:cs="Times New Roman"/>
          <w:kern w:val="0"/>
          <w:szCs w:val="21"/>
        </w:rPr>
        <w:t>-5</w:t>
      </w:r>
      <w:r>
        <w:rPr>
          <w:rFonts w:hint="eastAsia" w:ascii="宋体" w:hAnsi="宋体" w:eastAsia="宋体" w:cs="Times New Roman"/>
          <w:kern w:val="0"/>
          <w:szCs w:val="21"/>
        </w:rPr>
        <w:t>条</w:t>
      </w:r>
      <w:r>
        <w:rPr>
          <w:rFonts w:ascii="宋体" w:hAnsi="宋体" w:eastAsia="宋体" w:cs="Times New Roman"/>
          <w:kern w:val="0"/>
          <w:szCs w:val="21"/>
        </w:rPr>
        <w:t>，且</w:t>
      </w:r>
      <w:r>
        <w:rPr>
          <w:rFonts w:hint="eastAsia" w:ascii="宋体" w:hAnsi="宋体" w:eastAsia="宋体" w:cs="Times New Roman"/>
          <w:kern w:val="0"/>
          <w:szCs w:val="21"/>
        </w:rPr>
        <w:t>与管理密切相关，理论水平一般，部分</w:t>
      </w:r>
      <w:r>
        <w:rPr>
          <w:rFonts w:ascii="宋体" w:hAnsi="宋体" w:eastAsia="宋体" w:cs="Times New Roman"/>
          <w:kern w:val="0"/>
          <w:szCs w:val="21"/>
        </w:rPr>
        <w:t>具有可行性，8</w:t>
      </w:r>
      <w:r>
        <w:rPr>
          <w:rFonts w:hint="eastAsia" w:ascii="宋体" w:hAnsi="宋体" w:eastAsia="宋体" w:cs="Times New Roman"/>
          <w:kern w:val="0"/>
          <w:szCs w:val="21"/>
        </w:rPr>
        <w:t>-</w:t>
      </w:r>
      <w:r>
        <w:rPr>
          <w:rFonts w:ascii="宋体" w:hAnsi="宋体" w:eastAsia="宋体" w:cs="Times New Roman"/>
          <w:kern w:val="0"/>
          <w:szCs w:val="21"/>
        </w:rPr>
        <w:t>11</w:t>
      </w:r>
      <w:r>
        <w:rPr>
          <w:rFonts w:hint="eastAsia" w:ascii="宋体" w:hAnsi="宋体" w:eastAsia="宋体" w:cs="Times New Roman"/>
          <w:kern w:val="0"/>
          <w:szCs w:val="21"/>
        </w:rPr>
        <w:t>分；</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策略3</w:t>
      </w:r>
      <w:r>
        <w:rPr>
          <w:rFonts w:ascii="宋体" w:hAnsi="宋体" w:eastAsia="宋体" w:cs="Times New Roman"/>
          <w:kern w:val="0"/>
          <w:szCs w:val="21"/>
        </w:rPr>
        <w:t>-5</w:t>
      </w:r>
      <w:r>
        <w:rPr>
          <w:rFonts w:hint="eastAsia" w:ascii="宋体" w:hAnsi="宋体" w:eastAsia="宋体" w:cs="Times New Roman"/>
          <w:kern w:val="0"/>
          <w:szCs w:val="21"/>
        </w:rPr>
        <w:t>条，</w:t>
      </w:r>
      <w:r>
        <w:rPr>
          <w:rFonts w:ascii="宋体" w:hAnsi="宋体" w:eastAsia="宋体" w:cs="Times New Roman"/>
          <w:kern w:val="0"/>
          <w:szCs w:val="21"/>
        </w:rPr>
        <w:t>且</w:t>
      </w:r>
      <w:r>
        <w:rPr>
          <w:rFonts w:hint="eastAsia" w:ascii="宋体" w:hAnsi="宋体" w:eastAsia="宋体" w:cs="Times New Roman"/>
          <w:kern w:val="0"/>
          <w:szCs w:val="21"/>
        </w:rPr>
        <w:t>与管理相关，但和理论结合</w:t>
      </w:r>
      <w:r>
        <w:rPr>
          <w:rFonts w:ascii="宋体" w:hAnsi="宋体" w:eastAsia="宋体" w:cs="Times New Roman"/>
          <w:kern w:val="0"/>
          <w:szCs w:val="21"/>
        </w:rPr>
        <w:t>不紧密</w:t>
      </w:r>
      <w:r>
        <w:rPr>
          <w:rFonts w:hint="eastAsia" w:ascii="宋体" w:hAnsi="宋体" w:eastAsia="宋体" w:cs="Times New Roman"/>
          <w:kern w:val="0"/>
          <w:szCs w:val="21"/>
        </w:rPr>
        <w:t>，</w:t>
      </w:r>
      <w:r>
        <w:rPr>
          <w:rFonts w:ascii="宋体" w:hAnsi="宋体" w:eastAsia="宋体" w:cs="Times New Roman"/>
          <w:kern w:val="0"/>
          <w:szCs w:val="21"/>
        </w:rPr>
        <w:t>4</w:t>
      </w:r>
      <w:r>
        <w:rPr>
          <w:rFonts w:hint="eastAsia" w:ascii="宋体" w:hAnsi="宋体" w:eastAsia="宋体" w:cs="Times New Roman"/>
          <w:kern w:val="0"/>
          <w:szCs w:val="21"/>
        </w:rPr>
        <w:t>-</w:t>
      </w:r>
      <w:r>
        <w:rPr>
          <w:rFonts w:ascii="宋体" w:hAnsi="宋体" w:eastAsia="宋体" w:cs="Times New Roman"/>
          <w:kern w:val="0"/>
          <w:szCs w:val="21"/>
        </w:rPr>
        <w:t>7</w:t>
      </w:r>
      <w:r>
        <w:rPr>
          <w:rFonts w:hint="eastAsia" w:ascii="宋体" w:hAnsi="宋体" w:eastAsia="宋体" w:cs="Times New Roman"/>
          <w:kern w:val="0"/>
          <w:szCs w:val="21"/>
        </w:rPr>
        <w:t>分；</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策略</w:t>
      </w:r>
      <w:r>
        <w:rPr>
          <w:rFonts w:ascii="宋体" w:hAnsi="宋体" w:eastAsia="宋体" w:cs="Times New Roman"/>
          <w:kern w:val="0"/>
          <w:szCs w:val="21"/>
        </w:rPr>
        <w:t>1-2</w:t>
      </w:r>
      <w:r>
        <w:rPr>
          <w:rFonts w:hint="eastAsia" w:ascii="宋体" w:hAnsi="宋体" w:eastAsia="宋体" w:cs="Times New Roman"/>
          <w:kern w:val="0"/>
          <w:szCs w:val="21"/>
        </w:rPr>
        <w:t>条，</w:t>
      </w:r>
      <w:r>
        <w:rPr>
          <w:rFonts w:ascii="宋体" w:hAnsi="宋体" w:eastAsia="宋体" w:cs="Times New Roman"/>
          <w:kern w:val="0"/>
          <w:szCs w:val="21"/>
        </w:rPr>
        <w:t>且</w:t>
      </w:r>
      <w:r>
        <w:rPr>
          <w:rFonts w:hint="eastAsia" w:ascii="宋体" w:hAnsi="宋体" w:eastAsia="宋体" w:cs="Times New Roman"/>
          <w:kern w:val="0"/>
          <w:szCs w:val="21"/>
        </w:rPr>
        <w:t>与管理相关，但完全没有结合理论，</w:t>
      </w:r>
      <w:r>
        <w:rPr>
          <w:rFonts w:ascii="宋体" w:hAnsi="宋体" w:eastAsia="宋体" w:cs="Times New Roman"/>
          <w:kern w:val="0"/>
          <w:szCs w:val="21"/>
        </w:rPr>
        <w:t>1</w:t>
      </w:r>
      <w:r>
        <w:rPr>
          <w:rFonts w:hint="eastAsia" w:ascii="宋体" w:hAnsi="宋体" w:eastAsia="宋体" w:cs="Times New Roman"/>
          <w:kern w:val="0"/>
          <w:szCs w:val="21"/>
        </w:rPr>
        <w:t>-</w:t>
      </w:r>
      <w:r>
        <w:rPr>
          <w:rFonts w:ascii="宋体" w:hAnsi="宋体" w:eastAsia="宋体" w:cs="Times New Roman"/>
          <w:kern w:val="0"/>
          <w:szCs w:val="21"/>
        </w:rPr>
        <w:t>3</w:t>
      </w:r>
      <w:r>
        <w:rPr>
          <w:rFonts w:hint="eastAsia" w:ascii="宋体" w:hAnsi="宋体" w:eastAsia="宋体" w:cs="Times New Roman"/>
          <w:kern w:val="0"/>
          <w:szCs w:val="21"/>
        </w:rPr>
        <w:t>分。</w:t>
      </w:r>
    </w:p>
    <w:p>
      <w:pPr>
        <w:tabs>
          <w:tab w:val="left" w:pos="645"/>
        </w:tabs>
        <w:spacing w:line="360" w:lineRule="auto"/>
        <w:ind w:firstLine="420" w:firstLineChars="200"/>
        <w:rPr>
          <w:rFonts w:asciiTheme="majorEastAsia" w:hAnsiTheme="majorEastAsia" w:eastAsiaTheme="majorEastAsia"/>
          <w:szCs w:val="21"/>
        </w:rPr>
      </w:pPr>
      <w:bookmarkStart w:id="1" w:name="_GoBack"/>
      <w:bookmarkEnd w:id="1"/>
    </w:p>
    <w:p>
      <w:pPr>
        <w:spacing w:line="560" w:lineRule="exact"/>
        <w:rPr>
          <w:rFonts w:ascii="宋体" w:hAnsi="宋体"/>
          <w:color w:val="000000"/>
          <w:kern w:val="0"/>
          <w:sz w:val="24"/>
        </w:rPr>
      </w:pPr>
    </w:p>
    <w:p>
      <w:pPr>
        <w:rPr>
          <w:rFonts w:ascii="黑体" w:hAnsi="黑体" w:eastAsia="黑体" w:cs="楷体"/>
          <w:color w:val="000000"/>
          <w:kern w:val="0"/>
          <w:sz w:val="32"/>
        </w:rPr>
      </w:pPr>
      <w:r>
        <w:rPr>
          <w:rFonts w:ascii="黑体" w:hAnsi="黑体" w:eastAsia="黑体" w:cs="楷体"/>
          <w:color w:val="000000"/>
          <w:kern w:val="0"/>
          <w:sz w:val="32"/>
        </w:rPr>
        <w:br w:type="page"/>
      </w:r>
    </w:p>
    <w:p>
      <w:pPr>
        <w:widowControl/>
        <w:spacing w:line="560" w:lineRule="exact"/>
        <w:jc w:val="center"/>
        <w:rPr>
          <w:rFonts w:hint="eastAsia" w:ascii="楷体" w:hAnsi="楷体" w:eastAsia="楷体" w:cs="楷体"/>
          <w:b/>
          <w:bCs/>
          <w:sz w:val="32"/>
        </w:rPr>
      </w:pPr>
      <w:r>
        <w:rPr>
          <w:rFonts w:hint="eastAsia" w:ascii="楷体" w:hAnsi="楷体" w:eastAsia="楷体" w:cs="楷体"/>
          <w:b/>
          <w:bCs/>
          <w:color w:val="000000"/>
          <w:kern w:val="0"/>
          <w:sz w:val="32"/>
        </w:rPr>
        <w:t>第二部分 人力资源管理</w:t>
      </w:r>
    </w:p>
    <w:p>
      <w:pPr>
        <w:widowControl/>
        <w:spacing w:line="560" w:lineRule="exact"/>
        <w:jc w:val="center"/>
        <w:rPr>
          <w:rFonts w:ascii="宋体" w:hAnsi="宋体"/>
          <w:sz w:val="32"/>
          <w:szCs w:val="32"/>
        </w:rPr>
      </w:pPr>
      <w:r>
        <w:rPr>
          <w:rFonts w:hint="eastAsia" w:ascii="宋体" w:hAnsi="宋体"/>
          <w:b/>
          <w:color w:val="000000"/>
          <w:kern w:val="0"/>
          <w:sz w:val="32"/>
          <w:szCs w:val="32"/>
        </w:rPr>
        <w:t>Ⅰ.课程简介</w:t>
      </w:r>
    </w:p>
    <w:p>
      <w:pPr>
        <w:widowControl/>
        <w:spacing w:line="560" w:lineRule="exact"/>
        <w:ind w:firstLine="420" w:firstLineChars="200"/>
        <w:jc w:val="left"/>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 xml:space="preserve">一、内容概要与要求 </w:t>
      </w:r>
    </w:p>
    <w:p>
      <w:pPr>
        <w:widowControl/>
        <w:spacing w:line="560" w:lineRule="exact"/>
        <w:ind w:firstLine="422" w:firstLineChars="200"/>
        <w:jc w:val="left"/>
        <w:rPr>
          <w:rFonts w:ascii="宋体" w:hAnsi="宋体"/>
          <w:b/>
          <w:color w:val="000000"/>
          <w:kern w:val="0"/>
          <w:sz w:val="21"/>
          <w:szCs w:val="21"/>
        </w:rPr>
      </w:pPr>
      <w:r>
        <w:rPr>
          <w:rFonts w:hint="eastAsia" w:ascii="宋体" w:hAnsi="宋体"/>
          <w:b/>
          <w:color w:val="000000"/>
          <w:kern w:val="0"/>
          <w:sz w:val="21"/>
          <w:szCs w:val="21"/>
        </w:rPr>
        <w:t xml:space="preserve">（一）内容概要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 xml:space="preserve">人力资源管理是现代企业管理的一个重要组成部分，是一门研究如何采用计划、组织、指挥、监督、激励、协调、控制等措施和手段，充分开发和利用组织系统中的人力资源以提高工作效率并实现组织目标的学科。对人力资源这一特殊资源的研究需要结合经济因素、政治因素、文化因素、组织因素、心理因素、生理因素等多种因素。同时，它还要汲取经济学、社会学、人类学、心理学、管理学等多种学科的知识，因此是一门综合性很强的学科。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 xml:space="preserve">人力资源管理科目考试是针对经济管理类专科生接本而设置的入学考试科目。参加人力资源管理科目考试的学生应该正确理解人力资源管理的相关概念和基本理论，掌握人力资源管理主要环节的操作技术和方法，并能综合运用于对实际问题的分析，初步具有解决一般人力资源管理问题的能力和综合管理素质。其具体考核内容主要包括人力资源管理导论、战略性人力资源管理、组织结构与职位分析、人力资源规划与招募、员工甄选、培训与开发、绩效管理、薪酬管理等。 </w:t>
      </w:r>
    </w:p>
    <w:p>
      <w:pPr>
        <w:widowControl/>
        <w:spacing w:line="560" w:lineRule="exact"/>
        <w:ind w:firstLine="422" w:firstLineChars="200"/>
        <w:jc w:val="left"/>
        <w:rPr>
          <w:rFonts w:ascii="宋体" w:hAnsi="宋体"/>
          <w:b/>
          <w:color w:val="000000"/>
          <w:kern w:val="0"/>
          <w:sz w:val="21"/>
          <w:szCs w:val="21"/>
        </w:rPr>
      </w:pPr>
      <w:r>
        <w:rPr>
          <w:rFonts w:hint="eastAsia" w:ascii="宋体" w:hAnsi="宋体"/>
          <w:b/>
          <w:color w:val="000000"/>
          <w:kern w:val="0"/>
          <w:sz w:val="21"/>
          <w:szCs w:val="21"/>
        </w:rPr>
        <w:t>（二）要求</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 xml:space="preserve">人力资源管理科目考试从了解、理解、掌握及应用三个层次上对考生进行测试。“了解”和“理解”是对概念与理论提出的要求。“掌握”是对流程、方法、分析应用能力提出的要 </w:t>
      </w:r>
    </w:p>
    <w:p>
      <w:pPr>
        <w:widowControl/>
        <w:spacing w:line="560" w:lineRule="exact"/>
        <w:jc w:val="left"/>
        <w:rPr>
          <w:rFonts w:ascii="宋体" w:hAnsi="宋体"/>
          <w:color w:val="000000"/>
          <w:kern w:val="0"/>
          <w:sz w:val="21"/>
          <w:szCs w:val="21"/>
        </w:rPr>
      </w:pPr>
      <w:r>
        <w:rPr>
          <w:rFonts w:hint="eastAsia" w:ascii="宋体" w:hAnsi="宋体"/>
          <w:color w:val="000000"/>
          <w:kern w:val="0"/>
          <w:sz w:val="21"/>
          <w:szCs w:val="21"/>
        </w:rPr>
        <w:t xml:space="preserve">求。具体要求如下：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 xml:space="preserve">1.了解人力资源管理的基本概念、基础理论、相关知识；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2.理解并掌握人力资源管理各项工作的程序、流程与方法；</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 xml:space="preserve">3.掌握并初步应用人力资源管理的理念、方法与技术。 </w:t>
      </w:r>
    </w:p>
    <w:p>
      <w:pPr>
        <w:widowControl/>
        <w:spacing w:line="560" w:lineRule="exact"/>
        <w:ind w:firstLine="420" w:firstLineChars="200"/>
        <w:jc w:val="left"/>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 xml:space="preserve">二、考试形式与试卷结构 </w:t>
      </w:r>
    </w:p>
    <w:p>
      <w:pPr>
        <w:widowControl/>
        <w:spacing w:line="560" w:lineRule="exact"/>
        <w:ind w:firstLine="422" w:firstLineChars="200"/>
        <w:jc w:val="left"/>
        <w:rPr>
          <w:rFonts w:ascii="宋体" w:hAnsi="宋体"/>
          <w:b/>
          <w:color w:val="000000"/>
          <w:kern w:val="0"/>
          <w:sz w:val="21"/>
          <w:szCs w:val="21"/>
        </w:rPr>
      </w:pPr>
      <w:r>
        <w:rPr>
          <w:rFonts w:hint="eastAsia" w:ascii="宋体" w:hAnsi="宋体"/>
          <w:b/>
          <w:color w:val="000000"/>
          <w:kern w:val="0"/>
          <w:sz w:val="21"/>
          <w:szCs w:val="21"/>
        </w:rPr>
        <w:t xml:space="preserve">（一）考试形式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 xml:space="preserve">答题方式为闭卷、笔试。本试卷满分为 150 分，考试时间为 75 分钟。 </w:t>
      </w:r>
    </w:p>
    <w:p>
      <w:pPr>
        <w:widowControl/>
        <w:spacing w:line="560" w:lineRule="exact"/>
        <w:ind w:firstLine="422" w:firstLineChars="200"/>
        <w:jc w:val="left"/>
        <w:rPr>
          <w:rFonts w:ascii="宋体" w:hAnsi="宋体"/>
          <w:b/>
          <w:color w:val="000000"/>
          <w:kern w:val="0"/>
          <w:sz w:val="21"/>
          <w:szCs w:val="21"/>
        </w:rPr>
      </w:pPr>
      <w:r>
        <w:rPr>
          <w:rFonts w:hint="eastAsia" w:ascii="宋体" w:hAnsi="宋体"/>
          <w:b/>
          <w:color w:val="000000"/>
          <w:kern w:val="0"/>
          <w:sz w:val="21"/>
          <w:szCs w:val="21"/>
        </w:rPr>
        <w:t xml:space="preserve">（二）试卷结构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试卷题型包括名词解释、单项选择题、多项选择题、简答题、论述题或案例分析题。</w:t>
      </w:r>
    </w:p>
    <w:p>
      <w:pPr>
        <w:widowControl/>
        <w:spacing w:line="560" w:lineRule="exact"/>
        <w:ind w:firstLine="420" w:firstLineChars="200"/>
        <w:jc w:val="left"/>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三、参考书目</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《人力资源管理》刘昕.（第三版）.北京：中国人民大学出版社.2018年08月</w:t>
      </w:r>
    </w:p>
    <w:p>
      <w:pPr>
        <w:widowControl/>
        <w:spacing w:line="560" w:lineRule="exact"/>
        <w:jc w:val="center"/>
        <w:rPr>
          <w:rFonts w:ascii="宋体" w:hAnsi="宋体"/>
          <w:b/>
          <w:color w:val="000000"/>
          <w:kern w:val="0"/>
          <w:sz w:val="28"/>
        </w:rPr>
      </w:pPr>
      <w:r>
        <w:rPr>
          <w:rFonts w:hint="eastAsia" w:ascii="宋体" w:hAnsi="宋体"/>
          <w:b/>
          <w:color w:val="000000"/>
          <w:kern w:val="0"/>
          <w:sz w:val="28"/>
        </w:rPr>
        <w:t>Ⅱ.知识要点与考核要求</w:t>
      </w:r>
    </w:p>
    <w:p>
      <w:pPr>
        <w:widowControl/>
        <w:spacing w:line="560" w:lineRule="exact"/>
        <w:ind w:firstLine="420" w:firstLineChars="200"/>
        <w:jc w:val="left"/>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 xml:space="preserve">一、人力资源管理导论 </w:t>
      </w:r>
    </w:p>
    <w:p>
      <w:pPr>
        <w:widowControl/>
        <w:spacing w:line="560" w:lineRule="exact"/>
        <w:ind w:firstLine="422" w:firstLineChars="200"/>
        <w:jc w:val="left"/>
        <w:rPr>
          <w:rFonts w:ascii="宋体" w:hAnsi="宋体"/>
          <w:b/>
          <w:color w:val="000000"/>
          <w:kern w:val="0"/>
          <w:sz w:val="21"/>
          <w:szCs w:val="21"/>
        </w:rPr>
      </w:pPr>
      <w:r>
        <w:rPr>
          <w:rFonts w:hint="eastAsia" w:ascii="宋体" w:hAnsi="宋体"/>
          <w:b/>
          <w:color w:val="000000"/>
          <w:kern w:val="0"/>
          <w:sz w:val="21"/>
          <w:szCs w:val="21"/>
        </w:rPr>
        <w:t xml:space="preserve">（一）知识要点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 xml:space="preserve">1.人力资源的经济含义；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 xml:space="preserve">2.人力资源概念的组织含义；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3.人力资源的定义、内涵与特性；</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4.人力资源管理的发展简史；</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 xml:space="preserve">5.人力资源管理的功能、作用及基本职能；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6.领导者和管理者的人力资源管理责任。</w:t>
      </w:r>
      <w:r>
        <w:rPr>
          <w:rFonts w:ascii="宋体" w:hAnsi="宋体"/>
          <w:color w:val="000000"/>
          <w:kern w:val="0"/>
          <w:sz w:val="21"/>
          <w:szCs w:val="21"/>
        </w:rPr>
        <w:t>；</w:t>
      </w:r>
    </w:p>
    <w:p>
      <w:pPr>
        <w:widowControl/>
        <w:spacing w:line="560" w:lineRule="exact"/>
        <w:ind w:firstLine="422" w:firstLineChars="200"/>
        <w:jc w:val="left"/>
        <w:rPr>
          <w:rFonts w:ascii="宋体" w:hAnsi="宋体"/>
          <w:b/>
          <w:color w:val="000000"/>
          <w:kern w:val="0"/>
          <w:sz w:val="21"/>
          <w:szCs w:val="21"/>
        </w:rPr>
      </w:pPr>
      <w:r>
        <w:rPr>
          <w:rFonts w:hint="eastAsia" w:ascii="宋体" w:hAnsi="宋体"/>
          <w:b/>
          <w:color w:val="000000"/>
          <w:kern w:val="0"/>
          <w:sz w:val="21"/>
          <w:szCs w:val="21"/>
        </w:rPr>
        <w:t xml:space="preserve">（二）考核要求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 xml:space="preserve">1.理解人力资源的定义和特性；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 xml:space="preserve">2.了解西方和中国的人力资源管理的不同历程；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 xml:space="preserve">3.掌握人力资源管理的定义、内涵及作用；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4.理解人力资源管理的主要职能；</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5.了解人力资源管理中心的人性假设；</w:t>
      </w:r>
    </w:p>
    <w:p>
      <w:pPr>
        <w:widowControl/>
        <w:spacing w:line="560" w:lineRule="exact"/>
        <w:ind w:firstLine="420" w:firstLineChars="200"/>
        <w:jc w:val="left"/>
        <w:rPr>
          <w:rFonts w:ascii="宋体" w:hAnsi="宋体"/>
          <w:color w:val="000000"/>
          <w:kern w:val="0"/>
          <w:sz w:val="28"/>
        </w:rPr>
      </w:pPr>
      <w:r>
        <w:rPr>
          <w:rFonts w:hint="eastAsia" w:ascii="宋体" w:hAnsi="宋体"/>
          <w:color w:val="000000"/>
          <w:kern w:val="0"/>
          <w:sz w:val="21"/>
          <w:szCs w:val="21"/>
        </w:rPr>
        <w:t>6.理解领导者和管理者的人力资源管理责任。</w:t>
      </w:r>
      <w:r>
        <w:rPr>
          <w:rFonts w:hint="eastAsia" w:ascii="宋体" w:hAnsi="宋体"/>
          <w:color w:val="000000"/>
          <w:kern w:val="0"/>
          <w:sz w:val="28"/>
        </w:rPr>
        <w:t xml:space="preserve"> </w:t>
      </w:r>
    </w:p>
    <w:p>
      <w:pPr>
        <w:widowControl/>
        <w:spacing w:line="560" w:lineRule="exact"/>
        <w:ind w:firstLine="420" w:firstLineChars="200"/>
        <w:jc w:val="left"/>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二、战略性人力资源管理</w:t>
      </w:r>
    </w:p>
    <w:p>
      <w:pPr>
        <w:widowControl/>
        <w:spacing w:line="560" w:lineRule="exact"/>
        <w:ind w:firstLine="422" w:firstLineChars="200"/>
        <w:jc w:val="left"/>
        <w:rPr>
          <w:rFonts w:ascii="宋体" w:hAnsi="宋体"/>
          <w:b/>
          <w:color w:val="000000"/>
          <w:kern w:val="0"/>
          <w:sz w:val="21"/>
          <w:szCs w:val="21"/>
        </w:rPr>
      </w:pPr>
      <w:r>
        <w:rPr>
          <w:rFonts w:hint="eastAsia" w:ascii="宋体" w:hAnsi="宋体"/>
          <w:b/>
          <w:color w:val="000000"/>
          <w:kern w:val="0"/>
          <w:sz w:val="21"/>
          <w:szCs w:val="21"/>
        </w:rPr>
        <w:t xml:space="preserve">（一）知识要点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 xml:space="preserve">1.战略性人力资源管理与战略管理；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2.人力资源管理与战略规划和战略执行；</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3.战略性人力资源管理的工具与步骤；</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 xml:space="preserve">4.人力资源战略及其与战略的匹配；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5.高绩效工作系统；</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6.人才管理。</w:t>
      </w:r>
    </w:p>
    <w:p>
      <w:pPr>
        <w:widowControl/>
        <w:spacing w:line="560" w:lineRule="exact"/>
        <w:ind w:firstLine="422" w:firstLineChars="200"/>
        <w:jc w:val="left"/>
        <w:rPr>
          <w:rFonts w:ascii="宋体" w:hAnsi="宋体"/>
          <w:b/>
          <w:color w:val="000000"/>
          <w:kern w:val="0"/>
          <w:sz w:val="21"/>
          <w:szCs w:val="21"/>
        </w:rPr>
      </w:pPr>
      <w:r>
        <w:rPr>
          <w:rFonts w:hint="eastAsia" w:ascii="宋体" w:hAnsi="宋体"/>
          <w:b/>
          <w:color w:val="000000"/>
          <w:kern w:val="0"/>
          <w:sz w:val="21"/>
          <w:szCs w:val="21"/>
        </w:rPr>
        <w:t xml:space="preserve">（二）考核要求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1.了解战略的含义和层次；</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 xml:space="preserve">2.理解人力资源战略的含义；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3.理解人力资源战略与组织战略的匹配关系；</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4.理解人力资源战略的制定程序；</w:t>
      </w:r>
    </w:p>
    <w:p>
      <w:pPr>
        <w:widowControl/>
        <w:spacing w:line="560" w:lineRule="exact"/>
        <w:ind w:firstLine="420" w:firstLineChars="200"/>
        <w:jc w:val="left"/>
        <w:rPr>
          <w:rFonts w:ascii="宋体" w:hAnsi="宋体"/>
          <w:color w:val="000000"/>
          <w:kern w:val="0"/>
          <w:sz w:val="28"/>
        </w:rPr>
      </w:pPr>
      <w:r>
        <w:rPr>
          <w:rFonts w:hint="eastAsia" w:ascii="宋体" w:hAnsi="宋体"/>
          <w:color w:val="000000"/>
          <w:kern w:val="0"/>
          <w:sz w:val="21"/>
          <w:szCs w:val="21"/>
        </w:rPr>
        <w:t xml:space="preserve">5.掌握人力资源战略的实施与评估。 </w:t>
      </w:r>
    </w:p>
    <w:p>
      <w:pPr>
        <w:widowControl/>
        <w:spacing w:line="560" w:lineRule="exact"/>
        <w:ind w:firstLine="420" w:firstLineChars="200"/>
        <w:jc w:val="left"/>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三、组织结构与职位分析</w:t>
      </w:r>
    </w:p>
    <w:p>
      <w:pPr>
        <w:widowControl/>
        <w:spacing w:line="560" w:lineRule="exact"/>
        <w:ind w:firstLine="422" w:firstLineChars="200"/>
        <w:jc w:val="left"/>
        <w:rPr>
          <w:rFonts w:ascii="宋体" w:hAnsi="宋体"/>
          <w:b/>
          <w:color w:val="000000"/>
          <w:kern w:val="0"/>
          <w:sz w:val="21"/>
          <w:szCs w:val="21"/>
        </w:rPr>
      </w:pPr>
      <w:r>
        <w:rPr>
          <w:rFonts w:hint="eastAsia" w:ascii="宋体" w:hAnsi="宋体"/>
          <w:b/>
          <w:color w:val="000000"/>
          <w:kern w:val="0"/>
          <w:sz w:val="21"/>
          <w:szCs w:val="21"/>
        </w:rPr>
        <w:t xml:space="preserve">（一）知识要点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1.组织设计的基本原理；</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2.组织结构的类型及其特点；</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 xml:space="preserve">3.职位与工作流分析；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 xml:space="preserve">4.职位分析；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 xml:space="preserve">5.职位分类；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6.职位设计；</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7.职位分析的主要方法；</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 xml:space="preserve">8.职位说明书的编写； </w:t>
      </w:r>
    </w:p>
    <w:p>
      <w:pPr>
        <w:widowControl/>
        <w:spacing w:line="560" w:lineRule="exact"/>
        <w:ind w:firstLine="422" w:firstLineChars="200"/>
        <w:jc w:val="left"/>
        <w:rPr>
          <w:rFonts w:ascii="宋体" w:hAnsi="宋体"/>
          <w:b/>
          <w:color w:val="000000"/>
          <w:kern w:val="0"/>
          <w:sz w:val="21"/>
          <w:szCs w:val="21"/>
        </w:rPr>
      </w:pPr>
      <w:r>
        <w:rPr>
          <w:rFonts w:hint="eastAsia" w:ascii="宋体" w:hAnsi="宋体"/>
          <w:b/>
          <w:color w:val="000000"/>
          <w:kern w:val="0"/>
          <w:sz w:val="21"/>
          <w:szCs w:val="21"/>
        </w:rPr>
        <w:t xml:space="preserve">（二）考核要求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 xml:space="preserve">1.了解组织设计的基本原则和内容；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2.了解组织结构的类型和特点；</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3.理解职位分析的作用；</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4.掌握职位分析的主要方法；</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5.掌握职位说明书的编写方法；</w:t>
      </w:r>
    </w:p>
    <w:p>
      <w:pPr>
        <w:widowControl/>
        <w:spacing w:line="560" w:lineRule="exact"/>
        <w:ind w:firstLine="420" w:firstLineChars="200"/>
        <w:jc w:val="left"/>
        <w:rPr>
          <w:rFonts w:ascii="宋体" w:hAnsi="宋体"/>
          <w:color w:val="000000"/>
          <w:kern w:val="0"/>
          <w:sz w:val="28"/>
        </w:rPr>
      </w:pPr>
      <w:r>
        <w:rPr>
          <w:rFonts w:hint="eastAsia" w:ascii="宋体" w:hAnsi="宋体"/>
          <w:color w:val="000000"/>
          <w:kern w:val="0"/>
          <w:sz w:val="21"/>
          <w:szCs w:val="21"/>
        </w:rPr>
        <w:t>6.掌握职位说明书的编写和职位评价。</w:t>
      </w:r>
      <w:r>
        <w:rPr>
          <w:rFonts w:hint="eastAsia" w:ascii="宋体" w:hAnsi="宋体"/>
          <w:color w:val="000000"/>
          <w:kern w:val="0"/>
          <w:sz w:val="28"/>
        </w:rPr>
        <w:t xml:space="preserve"> </w:t>
      </w:r>
    </w:p>
    <w:p>
      <w:pPr>
        <w:widowControl/>
        <w:spacing w:line="560" w:lineRule="exact"/>
        <w:ind w:firstLine="420" w:firstLineChars="200"/>
        <w:jc w:val="left"/>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 xml:space="preserve">四、人力资源规划与招募 </w:t>
      </w:r>
    </w:p>
    <w:p>
      <w:pPr>
        <w:widowControl/>
        <w:spacing w:line="560" w:lineRule="exact"/>
        <w:ind w:firstLine="422" w:firstLineChars="200"/>
        <w:jc w:val="left"/>
        <w:rPr>
          <w:rFonts w:ascii="宋体" w:hAnsi="宋体"/>
          <w:b/>
          <w:color w:val="000000"/>
          <w:kern w:val="0"/>
          <w:sz w:val="21"/>
          <w:szCs w:val="21"/>
        </w:rPr>
      </w:pPr>
      <w:r>
        <w:rPr>
          <w:rFonts w:hint="eastAsia" w:ascii="宋体" w:hAnsi="宋体"/>
          <w:b/>
          <w:color w:val="000000"/>
          <w:kern w:val="0"/>
          <w:sz w:val="21"/>
          <w:szCs w:val="21"/>
        </w:rPr>
        <w:t xml:space="preserve">（一）知识要点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 xml:space="preserve">1.人力资源规划的内涵及其意义；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2.人力资源需求预测；</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3.人力资源供给预测；</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4.人力资源供求匹配及其平衡规划；</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5.人力资源招募的内涵与战略；</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6.外部人力资源招募的主要渠道。</w:t>
      </w:r>
    </w:p>
    <w:p>
      <w:pPr>
        <w:widowControl/>
        <w:spacing w:line="560" w:lineRule="exact"/>
        <w:ind w:firstLine="422" w:firstLineChars="200"/>
        <w:jc w:val="left"/>
        <w:rPr>
          <w:rFonts w:ascii="宋体" w:hAnsi="宋体"/>
          <w:b/>
          <w:color w:val="000000"/>
          <w:kern w:val="0"/>
          <w:sz w:val="21"/>
          <w:szCs w:val="21"/>
        </w:rPr>
      </w:pPr>
      <w:r>
        <w:rPr>
          <w:rFonts w:hint="eastAsia" w:ascii="宋体" w:hAnsi="宋体"/>
          <w:b/>
          <w:color w:val="000000"/>
          <w:kern w:val="0"/>
          <w:sz w:val="21"/>
          <w:szCs w:val="21"/>
        </w:rPr>
        <w:t xml:space="preserve">（二）考核要求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1.了解人力资源规划的概念和内容；</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2.理解人力资源规划的作用；</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 xml:space="preserve">3.掌握人力资源规划的内容及程序；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4.掌握人力资源需求预测的方法；</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 xml:space="preserve">5.掌握人力资源供给预测的方法；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6.掌握人力资源供需平衡的措施；</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 xml:space="preserve">7.掌握人力资源招募的影响因素和主要战略，招募的基本程序并能根据招募实际需要进行内外部渠道的选择。 </w:t>
      </w:r>
    </w:p>
    <w:p>
      <w:pPr>
        <w:widowControl/>
        <w:spacing w:line="560" w:lineRule="exact"/>
        <w:ind w:firstLine="420" w:firstLineChars="200"/>
        <w:jc w:val="left"/>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 xml:space="preserve">五、员工甄选 </w:t>
      </w:r>
    </w:p>
    <w:p>
      <w:pPr>
        <w:widowControl/>
        <w:spacing w:line="560" w:lineRule="exact"/>
        <w:ind w:firstLine="422" w:firstLineChars="200"/>
        <w:jc w:val="left"/>
        <w:rPr>
          <w:rFonts w:ascii="宋体" w:hAnsi="宋体"/>
          <w:b/>
          <w:color w:val="000000"/>
          <w:kern w:val="0"/>
          <w:sz w:val="21"/>
          <w:szCs w:val="21"/>
        </w:rPr>
      </w:pPr>
      <w:r>
        <w:rPr>
          <w:rFonts w:hint="eastAsia" w:ascii="宋体" w:hAnsi="宋体"/>
          <w:b/>
          <w:color w:val="000000"/>
          <w:kern w:val="0"/>
          <w:sz w:val="21"/>
          <w:szCs w:val="21"/>
        </w:rPr>
        <w:t xml:space="preserve">（一）知识要点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 xml:space="preserve">1.员工甄选的概念、作用与程序；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 xml:space="preserve">2.员工甄选的影响因素与参照因素；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 xml:space="preserve">3.甄选方法的评价标准；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4.甄选的主要方法；</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5.面试的概念及其类型；</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 xml:space="preserve">6.改善面试效果的主要方法。 </w:t>
      </w:r>
    </w:p>
    <w:p>
      <w:pPr>
        <w:widowControl/>
        <w:spacing w:line="560" w:lineRule="exact"/>
        <w:ind w:firstLine="422" w:firstLineChars="200"/>
        <w:jc w:val="left"/>
        <w:rPr>
          <w:rFonts w:ascii="宋体" w:hAnsi="宋体"/>
          <w:b/>
          <w:color w:val="000000"/>
          <w:kern w:val="0"/>
          <w:sz w:val="21"/>
          <w:szCs w:val="21"/>
        </w:rPr>
      </w:pPr>
      <w:r>
        <w:rPr>
          <w:rFonts w:hint="eastAsia" w:ascii="宋体" w:hAnsi="宋体"/>
          <w:b/>
          <w:color w:val="000000"/>
          <w:kern w:val="0"/>
          <w:sz w:val="21"/>
          <w:szCs w:val="21"/>
        </w:rPr>
        <w:t xml:space="preserve">（二）考核要求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 xml:space="preserve">1.掌握甄选的内涵、作用及程序；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2.了解甄选的参照标准及其影响因素；</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 xml:space="preserve">3.掌握甄选方法的评价标准；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4.掌握甄选的主要方法；</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5.掌握面试的类型；</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 xml:space="preserve">6.理解改善面试效果的主要方法。 </w:t>
      </w:r>
    </w:p>
    <w:p>
      <w:pPr>
        <w:widowControl/>
        <w:spacing w:line="560" w:lineRule="exact"/>
        <w:ind w:firstLine="420" w:firstLineChars="200"/>
        <w:jc w:val="left"/>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 xml:space="preserve">六、培训与开发 </w:t>
      </w:r>
    </w:p>
    <w:p>
      <w:pPr>
        <w:widowControl/>
        <w:spacing w:line="560" w:lineRule="exact"/>
        <w:ind w:firstLine="422" w:firstLineChars="200"/>
        <w:jc w:val="left"/>
        <w:rPr>
          <w:rFonts w:ascii="宋体" w:hAnsi="宋体"/>
          <w:b/>
          <w:color w:val="000000"/>
          <w:kern w:val="0"/>
          <w:sz w:val="21"/>
          <w:szCs w:val="21"/>
        </w:rPr>
      </w:pPr>
      <w:r>
        <w:rPr>
          <w:rFonts w:hint="eastAsia" w:ascii="宋体" w:hAnsi="宋体"/>
          <w:b/>
          <w:color w:val="000000"/>
          <w:kern w:val="0"/>
          <w:sz w:val="21"/>
          <w:szCs w:val="21"/>
        </w:rPr>
        <w:t xml:space="preserve">（一）知识要点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 xml:space="preserve">1.培训及其对组织的作用；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 xml:space="preserve">2.培训管理的概念与构成；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3.培训需求分析与培训计划；</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 xml:space="preserve">4.培训方法选择及其实施要点；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5.培训成果转化；</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6.培训效果评估；</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7.员工开发的内涵与意义；</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8.员工开发的主要方法；</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9.员工的职业生涯开发与管理。</w:t>
      </w:r>
    </w:p>
    <w:p>
      <w:pPr>
        <w:widowControl/>
        <w:spacing w:line="560" w:lineRule="exact"/>
        <w:ind w:firstLine="422" w:firstLineChars="200"/>
        <w:jc w:val="left"/>
        <w:rPr>
          <w:rFonts w:ascii="宋体" w:hAnsi="宋体"/>
          <w:b/>
          <w:color w:val="000000"/>
          <w:kern w:val="0"/>
          <w:sz w:val="21"/>
          <w:szCs w:val="21"/>
        </w:rPr>
      </w:pPr>
      <w:r>
        <w:rPr>
          <w:rFonts w:hint="eastAsia" w:ascii="宋体" w:hAnsi="宋体"/>
          <w:b/>
          <w:color w:val="000000"/>
          <w:kern w:val="0"/>
          <w:sz w:val="21"/>
          <w:szCs w:val="21"/>
        </w:rPr>
        <w:t xml:space="preserve">（二）考核要求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1.了解培训对于组织的作用；</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2.理解培训管理的主要内容；</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3.掌握培训需求分析的方法；</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4.掌握如何进行员工培训需求的调查分析；</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5.掌握培训方案设计与实施的步骤和方法；</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6.理解各种培训方式的使用范围及优缺点；</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7.掌握培训效果评估的衡量与方案设计；</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8.理解员工开发的内涵与意义；</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9.理解员工开发的主要方法；</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10.理解职业生涯开发与管理的概念；</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 xml:space="preserve">11.理解职业生涯开发与管理的重要性。 </w:t>
      </w:r>
    </w:p>
    <w:p>
      <w:pPr>
        <w:widowControl/>
        <w:spacing w:line="560" w:lineRule="exact"/>
        <w:ind w:firstLine="420" w:firstLineChars="200"/>
        <w:jc w:val="left"/>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 xml:space="preserve">七、绩效管理 </w:t>
      </w:r>
    </w:p>
    <w:p>
      <w:pPr>
        <w:widowControl/>
        <w:spacing w:line="560" w:lineRule="exact"/>
        <w:ind w:firstLine="422" w:firstLineChars="200"/>
        <w:jc w:val="left"/>
        <w:rPr>
          <w:rFonts w:ascii="宋体" w:hAnsi="宋体"/>
          <w:b/>
          <w:color w:val="000000"/>
          <w:kern w:val="0"/>
          <w:sz w:val="21"/>
          <w:szCs w:val="21"/>
        </w:rPr>
      </w:pPr>
      <w:r>
        <w:rPr>
          <w:rFonts w:hint="eastAsia" w:ascii="宋体" w:hAnsi="宋体"/>
          <w:b/>
          <w:color w:val="000000"/>
          <w:kern w:val="0"/>
          <w:sz w:val="21"/>
          <w:szCs w:val="21"/>
        </w:rPr>
        <w:t xml:space="preserve">（一）知识要点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1.绩效的基本概念和原理；</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2.绩效管理的基本原理；</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3.员工绩效分析框架；</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4.绩效评价的主要方法；</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5.绩效评价表格的设计；</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6.绩效信息来源与评价误差；</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7.绩效辅导与反馈。</w:t>
      </w:r>
    </w:p>
    <w:p>
      <w:pPr>
        <w:widowControl/>
        <w:spacing w:line="560" w:lineRule="exact"/>
        <w:ind w:firstLine="422" w:firstLineChars="200"/>
        <w:jc w:val="left"/>
        <w:rPr>
          <w:rFonts w:ascii="宋体" w:hAnsi="宋体"/>
          <w:b/>
          <w:color w:val="000000"/>
          <w:kern w:val="0"/>
          <w:sz w:val="21"/>
          <w:szCs w:val="21"/>
        </w:rPr>
      </w:pPr>
      <w:r>
        <w:rPr>
          <w:rFonts w:hint="eastAsia" w:ascii="宋体" w:hAnsi="宋体"/>
          <w:b/>
          <w:color w:val="000000"/>
          <w:kern w:val="0"/>
          <w:sz w:val="21"/>
          <w:szCs w:val="21"/>
        </w:rPr>
        <w:t xml:space="preserve">（二）考核要求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1.了解绩效的概念、特征及其影响因素；</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2.了解绩效管理过程及其四大环节；</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3.理解员工绩效分析框架；</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4.掌握绩效评价的主要方法；</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5.了解绩效信息来源与评价误差；</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6.理解绩效评价误差及其成因分析；</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7.理解绩效辅导的作用；</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 xml:space="preserve">8.理解绩效反馈面谈的目的和程序。 </w:t>
      </w:r>
    </w:p>
    <w:p>
      <w:pPr>
        <w:widowControl/>
        <w:spacing w:line="560" w:lineRule="exact"/>
        <w:ind w:firstLine="420" w:firstLineChars="200"/>
        <w:jc w:val="left"/>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 xml:space="preserve">八、薪酬管理 </w:t>
      </w:r>
    </w:p>
    <w:p>
      <w:pPr>
        <w:widowControl/>
        <w:spacing w:line="560" w:lineRule="exact"/>
        <w:ind w:firstLine="422" w:firstLineChars="200"/>
        <w:jc w:val="left"/>
        <w:rPr>
          <w:rFonts w:ascii="宋体" w:hAnsi="宋体"/>
          <w:b/>
          <w:color w:val="000000"/>
          <w:kern w:val="0"/>
          <w:sz w:val="21"/>
          <w:szCs w:val="21"/>
        </w:rPr>
      </w:pPr>
      <w:r>
        <w:rPr>
          <w:rFonts w:hint="eastAsia" w:ascii="宋体" w:hAnsi="宋体"/>
          <w:b/>
          <w:color w:val="000000"/>
          <w:kern w:val="0"/>
          <w:sz w:val="21"/>
          <w:szCs w:val="21"/>
        </w:rPr>
        <w:t xml:space="preserve">（一）知识要点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1.薪酬的基本概念与内涵；</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2.薪酬管理与薪酬管理决策；</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3.职位薪酬体系简介；</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4.职位评价技术；</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5.薪酬水平与薪酬结构；</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6.绩效奖励计划及其实施要点。</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7.绩效奖励计划的种类；</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8.福利对组织和员工的影响；</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9.福利存在的问题及其发展趋势；</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10.福利的种类 。</w:t>
      </w:r>
    </w:p>
    <w:p>
      <w:pPr>
        <w:widowControl/>
        <w:spacing w:line="560" w:lineRule="exact"/>
        <w:ind w:firstLine="422" w:firstLineChars="200"/>
        <w:jc w:val="left"/>
        <w:rPr>
          <w:rFonts w:ascii="宋体" w:hAnsi="宋体"/>
          <w:b/>
          <w:color w:val="000000"/>
          <w:kern w:val="0"/>
          <w:sz w:val="21"/>
          <w:szCs w:val="21"/>
        </w:rPr>
      </w:pPr>
      <w:r>
        <w:rPr>
          <w:rFonts w:hint="eastAsia" w:ascii="宋体" w:hAnsi="宋体"/>
          <w:b/>
          <w:color w:val="000000"/>
          <w:kern w:val="0"/>
          <w:sz w:val="21"/>
          <w:szCs w:val="21"/>
        </w:rPr>
        <w:t xml:space="preserve">（二）考核要求 </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1.了解和薪酬有关的基本概念与内涵；</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2.掌握薪酬管理的概念、作用及其基本要求；</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3.理解薪酬管理的若干重要决策；</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4.理解职位薪酬体系及其优缺点；</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5.了解实施职位薪酬体系的前提条件；</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6.掌握基本的职位评价技术；</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7.掌握薪酬水平的概念及其决策；</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8.了解薪酬结构设计；</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9.理解绩效薪酬及其优缺点；</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10.掌握绩效薪酬的种类；</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11.了解福利的问题及发展趋势；</w:t>
      </w:r>
    </w:p>
    <w:p>
      <w:pPr>
        <w:widowControl/>
        <w:spacing w:line="560" w:lineRule="exact"/>
        <w:ind w:firstLine="420" w:firstLineChars="200"/>
        <w:jc w:val="left"/>
        <w:rPr>
          <w:rFonts w:ascii="宋体" w:hAnsi="宋体"/>
          <w:color w:val="000000"/>
          <w:kern w:val="0"/>
          <w:sz w:val="21"/>
          <w:szCs w:val="21"/>
        </w:rPr>
      </w:pPr>
      <w:r>
        <w:rPr>
          <w:rFonts w:hint="eastAsia" w:ascii="宋体" w:hAnsi="宋体"/>
          <w:color w:val="000000"/>
          <w:kern w:val="0"/>
          <w:sz w:val="21"/>
          <w:szCs w:val="21"/>
        </w:rPr>
        <w:t>12.掌握福利的种类。</w:t>
      </w:r>
    </w:p>
    <w:p>
      <w:pPr>
        <w:widowControl/>
        <w:spacing w:line="560" w:lineRule="exact"/>
        <w:ind w:firstLine="560" w:firstLineChars="200"/>
        <w:jc w:val="left"/>
        <w:rPr>
          <w:rFonts w:ascii="宋体" w:hAnsi="宋体"/>
          <w:color w:val="000000"/>
          <w:kern w:val="0"/>
          <w:sz w:val="28"/>
        </w:rPr>
      </w:pPr>
    </w:p>
    <w:p>
      <w:pPr>
        <w:widowControl/>
        <w:spacing w:line="560" w:lineRule="exact"/>
        <w:ind w:firstLine="560" w:firstLineChars="200"/>
        <w:jc w:val="left"/>
        <w:rPr>
          <w:rFonts w:ascii="宋体" w:hAnsi="宋体"/>
          <w:color w:val="000000"/>
          <w:kern w:val="0"/>
          <w:sz w:val="28"/>
        </w:rPr>
      </w:pPr>
    </w:p>
    <w:p>
      <w:pPr>
        <w:widowControl/>
        <w:spacing w:line="560" w:lineRule="exact"/>
        <w:ind w:firstLine="560" w:firstLineChars="200"/>
        <w:jc w:val="left"/>
        <w:rPr>
          <w:rFonts w:ascii="宋体" w:hAnsi="宋体"/>
          <w:color w:val="000000"/>
          <w:kern w:val="0"/>
          <w:sz w:val="28"/>
        </w:rPr>
      </w:pPr>
    </w:p>
    <w:p>
      <w:pPr>
        <w:widowControl/>
        <w:spacing w:line="560" w:lineRule="exact"/>
        <w:ind w:firstLine="560" w:firstLineChars="200"/>
        <w:jc w:val="left"/>
        <w:rPr>
          <w:rFonts w:ascii="宋体" w:hAnsi="宋体"/>
          <w:color w:val="000000"/>
          <w:kern w:val="0"/>
          <w:sz w:val="28"/>
        </w:rPr>
      </w:pPr>
    </w:p>
    <w:p>
      <w:pPr>
        <w:widowControl/>
        <w:spacing w:line="560" w:lineRule="exact"/>
        <w:ind w:firstLine="560" w:firstLineChars="200"/>
        <w:jc w:val="left"/>
        <w:rPr>
          <w:rFonts w:ascii="宋体" w:hAnsi="宋体"/>
          <w:color w:val="000000"/>
          <w:kern w:val="0"/>
          <w:sz w:val="28"/>
        </w:rPr>
      </w:pPr>
    </w:p>
    <w:p>
      <w:pPr>
        <w:widowControl/>
        <w:spacing w:line="560" w:lineRule="exact"/>
        <w:ind w:firstLine="560" w:firstLineChars="200"/>
        <w:jc w:val="left"/>
        <w:rPr>
          <w:rFonts w:ascii="宋体" w:hAnsi="宋体"/>
          <w:color w:val="000000"/>
          <w:kern w:val="0"/>
          <w:sz w:val="28"/>
        </w:rPr>
      </w:pPr>
    </w:p>
    <w:p>
      <w:pPr>
        <w:widowControl/>
        <w:spacing w:line="560" w:lineRule="exact"/>
        <w:ind w:firstLine="560" w:firstLineChars="200"/>
        <w:jc w:val="left"/>
        <w:rPr>
          <w:rFonts w:ascii="宋体" w:hAnsi="宋体"/>
          <w:color w:val="000000"/>
          <w:kern w:val="0"/>
          <w:sz w:val="28"/>
        </w:rPr>
      </w:pPr>
    </w:p>
    <w:p>
      <w:pPr>
        <w:widowControl/>
        <w:spacing w:line="560" w:lineRule="exact"/>
        <w:ind w:firstLine="560" w:firstLineChars="200"/>
        <w:jc w:val="left"/>
        <w:rPr>
          <w:rFonts w:ascii="宋体" w:hAnsi="宋体"/>
          <w:color w:val="000000"/>
          <w:kern w:val="0"/>
          <w:sz w:val="28"/>
        </w:rPr>
      </w:pPr>
    </w:p>
    <w:p>
      <w:pPr>
        <w:widowControl/>
        <w:spacing w:line="560" w:lineRule="exact"/>
        <w:ind w:firstLine="560" w:firstLineChars="200"/>
        <w:jc w:val="left"/>
        <w:rPr>
          <w:rFonts w:ascii="宋体" w:hAnsi="宋体"/>
          <w:color w:val="000000"/>
          <w:kern w:val="0"/>
          <w:sz w:val="28"/>
        </w:rPr>
      </w:pPr>
    </w:p>
    <w:p>
      <w:pPr>
        <w:widowControl/>
        <w:spacing w:line="560" w:lineRule="exact"/>
        <w:ind w:firstLine="560" w:firstLineChars="200"/>
        <w:jc w:val="left"/>
        <w:rPr>
          <w:rFonts w:ascii="宋体" w:hAnsi="宋体"/>
          <w:color w:val="000000"/>
          <w:kern w:val="0"/>
          <w:sz w:val="28"/>
        </w:rPr>
      </w:pPr>
    </w:p>
    <w:p>
      <w:pPr>
        <w:widowControl/>
        <w:spacing w:line="560" w:lineRule="exact"/>
        <w:ind w:firstLine="560" w:firstLineChars="200"/>
        <w:jc w:val="left"/>
        <w:rPr>
          <w:rFonts w:ascii="宋体" w:hAnsi="宋体"/>
          <w:color w:val="000000"/>
          <w:kern w:val="0"/>
          <w:sz w:val="28"/>
        </w:rPr>
      </w:pPr>
    </w:p>
    <w:p>
      <w:pPr>
        <w:snapToGrid w:val="0"/>
        <w:spacing w:before="156" w:beforeLines="50" w:line="360" w:lineRule="auto"/>
        <w:jc w:val="center"/>
        <w:rPr>
          <w:rFonts w:eastAsia="黑体" w:asciiTheme="majorHAnsi" w:hAnsiTheme="majorHAnsi"/>
          <w:b/>
          <w:sz w:val="36"/>
          <w:szCs w:val="36"/>
        </w:rPr>
        <w:sectPr>
          <w:headerReference r:id="rId3" w:type="default"/>
          <w:footerReference r:id="rId4" w:type="default"/>
          <w:pgSz w:w="11906" w:h="16838"/>
          <w:pgMar w:top="1440" w:right="1797" w:bottom="1440" w:left="1797" w:header="851" w:footer="992" w:gutter="0"/>
          <w:cols w:space="425" w:num="1"/>
          <w:docGrid w:type="lines" w:linePitch="312" w:charSpace="0"/>
        </w:sectPr>
      </w:pPr>
      <w:bookmarkStart w:id="0" w:name="_Hlk61686300"/>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 1 \* ROMAN </w:instrText>
      </w:r>
      <w:r>
        <w:rPr>
          <w:rFonts w:hint="eastAsia" w:ascii="黑体" w:hAnsi="黑体" w:eastAsia="黑体" w:cs="黑体"/>
          <w:b w:val="0"/>
          <w:bCs/>
          <w:sz w:val="32"/>
          <w:szCs w:val="32"/>
        </w:rPr>
        <w:fldChar w:fldCharType="separate"/>
      </w:r>
      <w:r>
        <w:rPr>
          <w:rFonts w:hint="eastAsia" w:ascii="黑体" w:hAnsi="黑体" w:eastAsia="黑体" w:cs="黑体"/>
          <w:b w:val="0"/>
          <w:bCs/>
          <w:sz w:val="32"/>
          <w:szCs w:val="32"/>
        </w:rPr>
        <w:t>I</w:t>
      </w:r>
      <w:r>
        <w:rPr>
          <w:rFonts w:hint="eastAsia" w:ascii="黑体" w:hAnsi="黑体" w:eastAsia="黑体" w:cs="黑体"/>
          <w:b w:val="0"/>
          <w:bCs/>
          <w:sz w:val="32"/>
          <w:szCs w:val="32"/>
        </w:rPr>
        <w:fldChar w:fldCharType="end"/>
      </w:r>
      <w:r>
        <w:rPr>
          <w:rFonts w:hint="eastAsia" w:ascii="黑体" w:hAnsi="黑体" w:eastAsia="黑体" w:cs="黑体"/>
          <w:b w:val="0"/>
          <w:bCs/>
          <w:sz w:val="32"/>
          <w:szCs w:val="32"/>
        </w:rPr>
        <w:t>II.模拟试卷及参考答案</w:t>
      </w: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河北省普通高校专科接本科教育考试</w:t>
      </w: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人力资源管理概论模拟试卷</w:t>
      </w:r>
    </w:p>
    <w:p>
      <w:pPr>
        <w:jc w:val="center"/>
        <w:rPr>
          <w:rFonts w:asciiTheme="minorEastAsia" w:hAnsiTheme="minorEastAsia"/>
          <w:sz w:val="24"/>
        </w:rPr>
      </w:pPr>
      <w:r>
        <w:rPr>
          <w:rFonts w:hint="eastAsia" w:asciiTheme="minorEastAsia" w:hAnsiTheme="minorEastAsia"/>
          <w:sz w:val="24"/>
        </w:rPr>
        <w:t>（考试时间：75分钟）</w:t>
      </w:r>
    </w:p>
    <w:p>
      <w:pPr>
        <w:jc w:val="center"/>
        <w:rPr>
          <w:rFonts w:asciiTheme="minorEastAsia" w:hAnsiTheme="minorEastAsia"/>
          <w:sz w:val="24"/>
        </w:rPr>
      </w:pPr>
      <w:r>
        <w:rPr>
          <w:rFonts w:hint="eastAsia" w:asciiTheme="minorEastAsia" w:hAnsiTheme="minorEastAsia"/>
          <w:sz w:val="24"/>
        </w:rPr>
        <w:t>（总分：150分）</w:t>
      </w:r>
    </w:p>
    <w:p>
      <w:pPr>
        <w:rPr>
          <w:rFonts w:asciiTheme="majorEastAsia" w:hAnsiTheme="majorEastAsia" w:eastAsiaTheme="majorEastAsia"/>
          <w:b/>
          <w:szCs w:val="21"/>
        </w:rPr>
      </w:pPr>
      <w:r>
        <w:rPr>
          <w:rFonts w:asciiTheme="majorEastAsia" w:hAnsiTheme="majorEastAsia" w:eastAsiaTheme="majorEastAsia"/>
          <w:b/>
          <w:szCs w:val="21"/>
        </w:rPr>
        <w:t>说明</w:t>
      </w:r>
      <w:r>
        <w:rPr>
          <w:rFonts w:hint="eastAsia" w:asciiTheme="majorEastAsia" w:hAnsiTheme="majorEastAsia" w:eastAsiaTheme="majorEastAsia"/>
          <w:b/>
          <w:szCs w:val="21"/>
        </w:rPr>
        <w:t>：</w:t>
      </w:r>
      <w:r>
        <w:rPr>
          <w:rFonts w:asciiTheme="majorEastAsia" w:hAnsiTheme="majorEastAsia" w:eastAsiaTheme="majorEastAsia"/>
          <w:b/>
          <w:szCs w:val="21"/>
        </w:rPr>
        <w:t>请在答题纸的相应位置上作答</w:t>
      </w:r>
      <w:r>
        <w:rPr>
          <w:rFonts w:hint="eastAsia" w:asciiTheme="majorEastAsia" w:hAnsiTheme="majorEastAsia" w:eastAsiaTheme="majorEastAsia"/>
          <w:b/>
          <w:szCs w:val="21"/>
        </w:rPr>
        <w:t>，</w:t>
      </w:r>
      <w:r>
        <w:rPr>
          <w:rFonts w:asciiTheme="majorEastAsia" w:hAnsiTheme="majorEastAsia" w:eastAsiaTheme="majorEastAsia"/>
          <w:b/>
          <w:szCs w:val="21"/>
        </w:rPr>
        <w:t>在其它位置上作答的无效</w:t>
      </w:r>
    </w:p>
    <w:p>
      <w:pPr>
        <w:rPr>
          <w:rFonts w:asciiTheme="majorEastAsia" w:hAnsiTheme="majorEastAsia" w:eastAsiaTheme="majorEastAsia"/>
          <w:b/>
          <w:szCs w:val="21"/>
        </w:rPr>
      </w:pPr>
      <w:r>
        <w:rPr>
          <w:rFonts w:hint="eastAsia" w:asciiTheme="majorEastAsia" w:hAnsiTheme="majorEastAsia" w:eastAsiaTheme="majorEastAsia"/>
          <w:b/>
          <w:szCs w:val="21"/>
        </w:rPr>
        <w:t>一、名词解释题（本大题共4题，每题5分，共20分。</w:t>
      </w:r>
      <w:r>
        <w:rPr>
          <w:rFonts w:asciiTheme="majorEastAsia" w:hAnsiTheme="majorEastAsia" w:eastAsiaTheme="majorEastAsia"/>
          <w:b/>
          <w:szCs w:val="21"/>
        </w:rPr>
        <w:t>请在答题纸的相应位置上作答</w:t>
      </w:r>
      <w:r>
        <w:rPr>
          <w:rFonts w:hint="eastAsia" w:asciiTheme="majorEastAsia" w:hAnsiTheme="majorEastAsia" w:eastAsiaTheme="majorEastAsia"/>
          <w:b/>
          <w:szCs w:val="21"/>
        </w:rPr>
        <w:t>。）</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1、人力资源外包</w:t>
      </w:r>
    </w:p>
    <w:p>
      <w:pPr>
        <w:adjustRightInd w:val="0"/>
        <w:snapToGrid w:val="0"/>
        <w:spacing w:line="360" w:lineRule="auto"/>
        <w:rPr>
          <w:rFonts w:ascii="宋体" w:hAnsi="宋体"/>
          <w:color w:val="000000"/>
          <w:kern w:val="0"/>
          <w:szCs w:val="21"/>
          <w:shd w:val="clear" w:color="auto" w:fill="FFFFFF"/>
        </w:rPr>
      </w:pPr>
      <w:r>
        <w:rPr>
          <w:rFonts w:hint="eastAsia" w:ascii="宋体" w:hAnsi="宋体"/>
          <w:color w:val="000000"/>
          <w:kern w:val="0"/>
          <w:szCs w:val="21"/>
          <w:shd w:val="clear" w:color="auto" w:fill="FFFFFF"/>
        </w:rPr>
        <w:t>2、员工甄选</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3、首因效应</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4、组织绩效</w:t>
      </w:r>
    </w:p>
    <w:p>
      <w:pPr>
        <w:adjustRightInd w:val="0"/>
        <w:snapToGrid w:val="0"/>
        <w:spacing w:line="360" w:lineRule="auto"/>
        <w:rPr>
          <w:rFonts w:asciiTheme="majorEastAsia" w:hAnsiTheme="majorEastAsia" w:eastAsiaTheme="majorEastAsia"/>
          <w:b/>
          <w:szCs w:val="21"/>
        </w:rPr>
      </w:pPr>
      <w:r>
        <w:rPr>
          <w:rFonts w:hint="eastAsia" w:asciiTheme="majorEastAsia" w:hAnsiTheme="majorEastAsia" w:eastAsiaTheme="majorEastAsia"/>
          <w:b/>
          <w:szCs w:val="21"/>
        </w:rPr>
        <w:t>二、单项选择题（本大题共10小题，每题3分，共30分。在每小题给出的四个备选项中，选出一个正确的答案，并将所选项前的字母填写在答题纸的相应位置上）</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1、组织内部人力资源供大于求时可以采取以下哪种措施？（　　）</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A开拓新的业务增长点     B外包　　C提高工作效率 D鼓励员工加班加点</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2、首创案例教学法的是（   ）</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A哈佛商学院    B牛津大学　　C剑桥大学    D哥伦比亚大学</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3、被誉为人力资本之父的是  （    ）。</w:t>
      </w:r>
      <w:r>
        <w:rPr>
          <w:rFonts w:ascii="宋体" w:hAnsi="宋体"/>
          <w:color w:val="000000"/>
          <w:kern w:val="0"/>
          <w:szCs w:val="21"/>
          <w:shd w:val="clear" w:color="auto" w:fill="FFFFFF"/>
        </w:rPr>
        <w:br w:type="textWrapping"/>
      </w:r>
      <w:r>
        <w:rPr>
          <w:rFonts w:hint="eastAsia" w:ascii="宋体" w:hAnsi="宋体"/>
          <w:color w:val="000000"/>
          <w:kern w:val="0"/>
          <w:szCs w:val="21"/>
          <w:shd w:val="clear" w:color="auto" w:fill="FFFFFF"/>
        </w:rPr>
        <w:t>A约翰.康芒斯     B泰勒     C 舒尔茨      D彼得.德鲁克</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4、美国企业人员晋升的标准是（   ）</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A学历    B资历   C能力    D关系</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 xml:space="preserve">5、处于激烈竞争环境下、有快速增长需求的企业常常采用人力资源（  ）战略。 </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A诱引    B投资   C参与    D整合</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6、绩效考核标准体现的是绩效考核的（</w:t>
      </w:r>
      <w:r>
        <w:rPr>
          <w:rFonts w:ascii="宋体" w:hAnsi="宋体"/>
          <w:color w:val="000000"/>
          <w:kern w:val="0"/>
          <w:szCs w:val="21"/>
          <w:shd w:val="clear" w:color="auto" w:fill="FFFFFF"/>
        </w:rPr>
        <w:t xml:space="preserve">  </w:t>
      </w:r>
      <w:r>
        <w:rPr>
          <w:rFonts w:hint="eastAsia" w:ascii="宋体" w:hAnsi="宋体"/>
          <w:color w:val="000000"/>
          <w:kern w:val="0"/>
          <w:szCs w:val="21"/>
          <w:shd w:val="clear" w:color="auto" w:fill="FFFFFF"/>
        </w:rPr>
        <w:t>）</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A管理功能    B学习功能　　C导向功能    D监控功能</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7、以下哪个方面不是人力资源的能动性的体现？（</w:t>
      </w:r>
      <w:r>
        <w:rPr>
          <w:rFonts w:ascii="宋体" w:hAnsi="宋体"/>
          <w:color w:val="000000"/>
          <w:kern w:val="0"/>
          <w:szCs w:val="21"/>
          <w:shd w:val="clear" w:color="auto" w:fill="FFFFFF"/>
        </w:rPr>
        <w:t xml:space="preserve">  </w:t>
      </w:r>
      <w:r>
        <w:rPr>
          <w:rFonts w:hint="eastAsia" w:ascii="宋体" w:hAnsi="宋体"/>
          <w:color w:val="000000"/>
          <w:kern w:val="0"/>
          <w:szCs w:val="21"/>
          <w:shd w:val="clear" w:color="auto" w:fill="FFFFFF"/>
        </w:rPr>
        <w:t>）</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A自我强化    B选择职业　　C接受培训    D积极劳动</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8、同时是评价招募方法和分析人力资源的重要指标是（  ）</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A 招募成本  B应征率 C绩效和离职率D录用率</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9、 从经济学角度看绩效意味着（   ）</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A社会分工    B有效输出　　C组织期望结果    D承诺</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10、请猎头公司可以招聘（</w:t>
      </w:r>
      <w:r>
        <w:rPr>
          <w:rFonts w:ascii="宋体" w:hAnsi="宋体"/>
          <w:color w:val="000000"/>
          <w:kern w:val="0"/>
          <w:szCs w:val="21"/>
          <w:shd w:val="clear" w:color="auto" w:fill="FFFFFF"/>
        </w:rPr>
        <w:t xml:space="preserve"> </w:t>
      </w:r>
      <w:r>
        <w:rPr>
          <w:rFonts w:hint="eastAsia" w:ascii="宋体" w:hAnsi="宋体"/>
          <w:color w:val="000000"/>
          <w:kern w:val="0"/>
          <w:szCs w:val="21"/>
          <w:shd w:val="clear" w:color="auto" w:fill="FFFFFF"/>
        </w:rPr>
        <w:t>）A 销售人员  B专业技术人员 C高层管理人员  D工人</w:t>
      </w:r>
    </w:p>
    <w:p>
      <w:pPr>
        <w:rPr>
          <w:rFonts w:asciiTheme="majorEastAsia" w:hAnsiTheme="majorEastAsia" w:eastAsiaTheme="majorEastAsia"/>
          <w:b/>
          <w:spacing w:val="-8"/>
          <w:szCs w:val="21"/>
        </w:rPr>
      </w:pPr>
      <w:r>
        <w:rPr>
          <w:rFonts w:hint="eastAsia" w:asciiTheme="majorEastAsia" w:hAnsiTheme="majorEastAsia" w:eastAsiaTheme="majorEastAsia"/>
          <w:b/>
          <w:spacing w:val="-8"/>
          <w:szCs w:val="21"/>
        </w:rPr>
        <w:t>三、多项选择题（本大题共10个小题，每小题4分，共40分。</w:t>
      </w:r>
      <w:r>
        <w:rPr>
          <w:rFonts w:asciiTheme="majorEastAsia" w:hAnsiTheme="majorEastAsia" w:eastAsiaTheme="majorEastAsia"/>
          <w:b/>
          <w:spacing w:val="-8"/>
          <w:szCs w:val="21"/>
        </w:rPr>
        <w:t>请在答题纸的相应位置上作答</w:t>
      </w:r>
      <w:r>
        <w:rPr>
          <w:rFonts w:hint="eastAsia" w:asciiTheme="majorEastAsia" w:hAnsiTheme="majorEastAsia" w:eastAsiaTheme="majorEastAsia"/>
          <w:b/>
          <w:spacing w:val="-8"/>
          <w:szCs w:val="21"/>
        </w:rPr>
        <w:t>。）</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1、人力资源的特性有（      ）</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A  能动性 B社会型  C  开发性  D 共享性  E  时效性</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2、绩效的性质有（    ）</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A 多因性 B多维型  C  动态性D 流动性  E  稳定性</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3、中层管理人员的人力资源管理责任（    ）</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A招募和甄选B员工培训开发C绩效考核D报酬E激励和保留</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4、企业在预测内部人力资源供给时，应考虑的因素有（    ）</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A组织现有人力资源存量B员工自然损耗C内部人员流动</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 xml:space="preserve">D内部员工主动流出E组织人力资源政策变化 </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5、招聘的两个前提分别是（   ）和（   ）</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A甄选B人力资源战略C人力资源规划D工作分析E工作评价</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6、下列项目中，哪些属于法定员工福利（      ）</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A社会保险    B教育援助计划   C法定假期   D免费体检  E 团体保险</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7、以下属于常用的培训评估模式的层面有（   ）</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A参与者的反应B员工所学的东西C员工工作行为的变化D培训内容 E培训结果</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8、人力资源规划结果有（  ）</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A供大于求B供小于求C供求不平衡</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D供求总量平衡结构不平衡 E供求总量结构都不平衡</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9、组织在进行薪酬水平决策时要考虑以下哪几个方面因素（   ）</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A 竞争对手的薪酬 B组织的支付能力  C薪酬战略  D社会生活成本 E  薪酬结构</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10、下列关于劳动争议的处理程序，叙述正确的是（  ）</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A 先协商再调解  B 调解后上诉  C 一审终审制 D 两审终审制 E 仲裁后上诉</w:t>
      </w:r>
    </w:p>
    <w:p>
      <w:pPr>
        <w:rPr>
          <w:rFonts w:asciiTheme="majorEastAsia" w:hAnsiTheme="majorEastAsia" w:eastAsiaTheme="majorEastAsia"/>
          <w:b/>
          <w:spacing w:val="-8"/>
          <w:szCs w:val="21"/>
        </w:rPr>
      </w:pPr>
      <w:r>
        <w:rPr>
          <w:rFonts w:hint="eastAsia" w:asciiTheme="majorEastAsia" w:hAnsiTheme="majorEastAsia" w:eastAsiaTheme="majorEastAsia"/>
          <w:b/>
          <w:spacing w:val="-8"/>
          <w:szCs w:val="21"/>
        </w:rPr>
        <w:t>四、简答题（本大题共3个小题，每小题15分，共45分。</w:t>
      </w:r>
      <w:r>
        <w:rPr>
          <w:rFonts w:asciiTheme="majorEastAsia" w:hAnsiTheme="majorEastAsia" w:eastAsiaTheme="majorEastAsia"/>
          <w:b/>
          <w:spacing w:val="-8"/>
          <w:szCs w:val="21"/>
        </w:rPr>
        <w:t>请在答题纸的相应位置上作答</w:t>
      </w:r>
      <w:r>
        <w:rPr>
          <w:rFonts w:hint="eastAsia" w:asciiTheme="majorEastAsia" w:hAnsiTheme="majorEastAsia" w:eastAsiaTheme="majorEastAsia"/>
          <w:b/>
          <w:spacing w:val="-8"/>
          <w:szCs w:val="21"/>
        </w:rPr>
        <w:t>。）</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1、有学者形容人力资源管理工作就像盖房子，结合本门课的学习谈谈你对此观点的理解。</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 xml:space="preserve">2、当组织战略为总成本领先战略时，人力资源的战略重点以及不同模块的要求是什么？          </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3、薪酬设计的程序</w:t>
      </w:r>
    </w:p>
    <w:p>
      <w:pPr>
        <w:rPr>
          <w:rFonts w:asciiTheme="majorEastAsia" w:hAnsiTheme="majorEastAsia" w:eastAsiaTheme="majorEastAsia"/>
          <w:b/>
          <w:szCs w:val="21"/>
        </w:rPr>
      </w:pPr>
      <w:r>
        <w:rPr>
          <w:rFonts w:hint="eastAsia" w:asciiTheme="majorEastAsia" w:hAnsiTheme="majorEastAsia" w:eastAsiaTheme="majorEastAsia"/>
          <w:b/>
          <w:szCs w:val="21"/>
        </w:rPr>
        <w:t>五、分析题（</w:t>
      </w:r>
      <w:r>
        <w:rPr>
          <w:rFonts w:hint="eastAsia" w:asciiTheme="majorEastAsia" w:hAnsiTheme="majorEastAsia" w:eastAsiaTheme="majorEastAsia"/>
          <w:b/>
          <w:spacing w:val="-8"/>
          <w:szCs w:val="21"/>
        </w:rPr>
        <w:t>本大题共1个小题，共15分。</w:t>
      </w:r>
      <w:r>
        <w:rPr>
          <w:rFonts w:asciiTheme="majorEastAsia" w:hAnsiTheme="majorEastAsia" w:eastAsiaTheme="majorEastAsia"/>
          <w:b/>
          <w:spacing w:val="-8"/>
          <w:szCs w:val="21"/>
        </w:rPr>
        <w:t>请在答题纸的相应位置上作答</w:t>
      </w:r>
      <w:r>
        <w:rPr>
          <w:rFonts w:hint="eastAsia" w:asciiTheme="majorEastAsia" w:hAnsiTheme="majorEastAsia" w:eastAsiaTheme="majorEastAsia"/>
          <w:b/>
          <w:spacing w:val="-8"/>
          <w:szCs w:val="21"/>
        </w:rPr>
        <w:t>。</w:t>
      </w:r>
      <w:r>
        <w:rPr>
          <w:rFonts w:hint="eastAsia" w:asciiTheme="majorEastAsia" w:hAnsiTheme="majorEastAsia" w:eastAsiaTheme="majorEastAsia"/>
          <w:b/>
          <w:szCs w:val="21"/>
        </w:rPr>
        <w:t>）</w:t>
      </w:r>
    </w:p>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用马尔可夫的转换矩阵分析法对某公司业务部人员下一年度的供给情况进行预测。根据下表中给出的各种人员的现有数字和每年平均变动概率，计算出各种人员的变动数和需补充的人数。（要求有列式计算分析过程）</w:t>
      </w:r>
    </w:p>
    <w:tbl>
      <w:tblPr>
        <w:tblStyle w:val="4"/>
        <w:tblW w:w="0" w:type="auto"/>
        <w:tblInd w:w="16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1176"/>
        <w:gridCol w:w="696"/>
        <w:gridCol w:w="696"/>
        <w:gridCol w:w="936"/>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6" w:type="dxa"/>
            <w:vMerge w:val="restart"/>
            <w:vAlign w:val="center"/>
          </w:tcPr>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职务</w:t>
            </w:r>
          </w:p>
        </w:tc>
        <w:tc>
          <w:tcPr>
            <w:tcW w:w="1176" w:type="dxa"/>
            <w:vMerge w:val="restart"/>
            <w:vAlign w:val="center"/>
          </w:tcPr>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现有人数</w:t>
            </w:r>
          </w:p>
        </w:tc>
        <w:tc>
          <w:tcPr>
            <w:tcW w:w="3024" w:type="dxa"/>
            <w:gridSpan w:val="4"/>
          </w:tcPr>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人员变动概率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6" w:type="dxa"/>
            <w:vMerge w:val="continue"/>
          </w:tcPr>
          <w:p>
            <w:pPr>
              <w:spacing w:line="360" w:lineRule="auto"/>
              <w:jc w:val="left"/>
              <w:rPr>
                <w:rFonts w:ascii="宋体" w:hAnsi="宋体"/>
                <w:color w:val="000000"/>
                <w:kern w:val="0"/>
                <w:szCs w:val="21"/>
                <w:shd w:val="clear" w:color="auto" w:fill="FFFFFF"/>
              </w:rPr>
            </w:pPr>
          </w:p>
        </w:tc>
        <w:tc>
          <w:tcPr>
            <w:tcW w:w="1176" w:type="dxa"/>
            <w:vMerge w:val="continue"/>
            <w:vAlign w:val="center"/>
          </w:tcPr>
          <w:p>
            <w:pPr>
              <w:spacing w:line="360" w:lineRule="auto"/>
              <w:jc w:val="left"/>
              <w:rPr>
                <w:rFonts w:ascii="宋体" w:hAnsi="宋体"/>
                <w:color w:val="000000"/>
                <w:kern w:val="0"/>
                <w:szCs w:val="21"/>
                <w:shd w:val="clear" w:color="auto" w:fill="FFFFFF"/>
              </w:rPr>
            </w:pPr>
          </w:p>
        </w:tc>
        <w:tc>
          <w:tcPr>
            <w:tcW w:w="696" w:type="dxa"/>
          </w:tcPr>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经理</w:t>
            </w:r>
          </w:p>
        </w:tc>
        <w:tc>
          <w:tcPr>
            <w:tcW w:w="696" w:type="dxa"/>
          </w:tcPr>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主管</w:t>
            </w:r>
          </w:p>
        </w:tc>
        <w:tc>
          <w:tcPr>
            <w:tcW w:w="936" w:type="dxa"/>
          </w:tcPr>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业务员</w:t>
            </w:r>
          </w:p>
        </w:tc>
        <w:tc>
          <w:tcPr>
            <w:tcW w:w="696" w:type="dxa"/>
          </w:tcPr>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tcPr>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经理</w:t>
            </w:r>
          </w:p>
        </w:tc>
        <w:tc>
          <w:tcPr>
            <w:tcW w:w="1176" w:type="dxa"/>
          </w:tcPr>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20</w:t>
            </w:r>
          </w:p>
        </w:tc>
        <w:tc>
          <w:tcPr>
            <w:tcW w:w="696" w:type="dxa"/>
          </w:tcPr>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0.95</w:t>
            </w:r>
          </w:p>
        </w:tc>
        <w:tc>
          <w:tcPr>
            <w:tcW w:w="696" w:type="dxa"/>
          </w:tcPr>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0.0</w:t>
            </w:r>
          </w:p>
        </w:tc>
        <w:tc>
          <w:tcPr>
            <w:tcW w:w="936" w:type="dxa"/>
          </w:tcPr>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0.0</w:t>
            </w:r>
          </w:p>
        </w:tc>
        <w:tc>
          <w:tcPr>
            <w:tcW w:w="696" w:type="dxa"/>
          </w:tcPr>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tcPr>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主管</w:t>
            </w:r>
          </w:p>
        </w:tc>
        <w:tc>
          <w:tcPr>
            <w:tcW w:w="1176" w:type="dxa"/>
          </w:tcPr>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20</w:t>
            </w:r>
          </w:p>
        </w:tc>
        <w:tc>
          <w:tcPr>
            <w:tcW w:w="696" w:type="dxa"/>
          </w:tcPr>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0.05</w:t>
            </w:r>
          </w:p>
        </w:tc>
        <w:tc>
          <w:tcPr>
            <w:tcW w:w="696" w:type="dxa"/>
          </w:tcPr>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0.60</w:t>
            </w:r>
          </w:p>
        </w:tc>
        <w:tc>
          <w:tcPr>
            <w:tcW w:w="936" w:type="dxa"/>
          </w:tcPr>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0.05</w:t>
            </w:r>
          </w:p>
        </w:tc>
        <w:tc>
          <w:tcPr>
            <w:tcW w:w="696" w:type="dxa"/>
          </w:tcPr>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tcPr>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业务员</w:t>
            </w:r>
          </w:p>
        </w:tc>
        <w:tc>
          <w:tcPr>
            <w:tcW w:w="1176" w:type="dxa"/>
          </w:tcPr>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100</w:t>
            </w:r>
          </w:p>
        </w:tc>
        <w:tc>
          <w:tcPr>
            <w:tcW w:w="696" w:type="dxa"/>
          </w:tcPr>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0.0</w:t>
            </w:r>
          </w:p>
        </w:tc>
        <w:tc>
          <w:tcPr>
            <w:tcW w:w="696" w:type="dxa"/>
          </w:tcPr>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0.06</w:t>
            </w:r>
          </w:p>
        </w:tc>
        <w:tc>
          <w:tcPr>
            <w:tcW w:w="936" w:type="dxa"/>
          </w:tcPr>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0.6</w:t>
            </w:r>
          </w:p>
        </w:tc>
        <w:tc>
          <w:tcPr>
            <w:tcW w:w="696" w:type="dxa"/>
          </w:tcPr>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tcPr>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总人数</w:t>
            </w:r>
          </w:p>
        </w:tc>
        <w:tc>
          <w:tcPr>
            <w:tcW w:w="1176" w:type="dxa"/>
          </w:tcPr>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140</w:t>
            </w:r>
          </w:p>
        </w:tc>
        <w:tc>
          <w:tcPr>
            <w:tcW w:w="696" w:type="dxa"/>
          </w:tcPr>
          <w:p>
            <w:pPr>
              <w:spacing w:line="360" w:lineRule="auto"/>
              <w:jc w:val="left"/>
              <w:rPr>
                <w:rFonts w:ascii="宋体" w:hAnsi="宋体"/>
                <w:color w:val="000000"/>
                <w:kern w:val="0"/>
                <w:szCs w:val="21"/>
                <w:shd w:val="clear" w:color="auto" w:fill="FFFFFF"/>
              </w:rPr>
            </w:pPr>
          </w:p>
        </w:tc>
        <w:tc>
          <w:tcPr>
            <w:tcW w:w="696" w:type="dxa"/>
          </w:tcPr>
          <w:p>
            <w:pPr>
              <w:spacing w:line="360" w:lineRule="auto"/>
              <w:jc w:val="left"/>
              <w:rPr>
                <w:rFonts w:ascii="宋体" w:hAnsi="宋体"/>
                <w:color w:val="000000"/>
                <w:kern w:val="0"/>
                <w:szCs w:val="21"/>
                <w:shd w:val="clear" w:color="auto" w:fill="FFFFFF"/>
              </w:rPr>
            </w:pPr>
          </w:p>
        </w:tc>
        <w:tc>
          <w:tcPr>
            <w:tcW w:w="936" w:type="dxa"/>
          </w:tcPr>
          <w:p>
            <w:pPr>
              <w:spacing w:line="360" w:lineRule="auto"/>
              <w:jc w:val="left"/>
              <w:rPr>
                <w:rFonts w:ascii="宋体" w:hAnsi="宋体"/>
                <w:color w:val="000000"/>
                <w:kern w:val="0"/>
                <w:szCs w:val="21"/>
                <w:shd w:val="clear" w:color="auto" w:fill="FFFFFF"/>
              </w:rPr>
            </w:pPr>
          </w:p>
        </w:tc>
        <w:tc>
          <w:tcPr>
            <w:tcW w:w="696" w:type="dxa"/>
          </w:tcPr>
          <w:p>
            <w:pPr>
              <w:spacing w:line="360" w:lineRule="auto"/>
              <w:jc w:val="left"/>
              <w:rPr>
                <w:rFonts w:ascii="宋体" w:hAnsi="宋体"/>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tcPr>
          <w:p>
            <w:pPr>
              <w:spacing w:line="360" w:lineRule="auto"/>
              <w:jc w:val="left"/>
              <w:rPr>
                <w:rFonts w:ascii="宋体" w:hAnsi="宋体"/>
                <w:color w:val="000000"/>
                <w:kern w:val="0"/>
                <w:szCs w:val="21"/>
                <w:shd w:val="clear" w:color="auto" w:fill="FFFFFF"/>
              </w:rPr>
            </w:pPr>
            <w:r>
              <w:rPr>
                <w:rFonts w:hint="eastAsia" w:ascii="宋体" w:hAnsi="宋体"/>
                <w:color w:val="000000"/>
                <w:kern w:val="0"/>
                <w:szCs w:val="21"/>
                <w:shd w:val="clear" w:color="auto" w:fill="FFFFFF"/>
              </w:rPr>
              <w:t>需补充人数</w:t>
            </w:r>
          </w:p>
        </w:tc>
        <w:tc>
          <w:tcPr>
            <w:tcW w:w="1176" w:type="dxa"/>
          </w:tcPr>
          <w:p>
            <w:pPr>
              <w:spacing w:line="360" w:lineRule="auto"/>
              <w:jc w:val="left"/>
              <w:rPr>
                <w:rFonts w:ascii="宋体" w:hAnsi="宋体"/>
                <w:color w:val="000000"/>
                <w:kern w:val="0"/>
                <w:szCs w:val="21"/>
                <w:shd w:val="clear" w:color="auto" w:fill="FFFFFF"/>
              </w:rPr>
            </w:pPr>
          </w:p>
        </w:tc>
        <w:tc>
          <w:tcPr>
            <w:tcW w:w="696" w:type="dxa"/>
          </w:tcPr>
          <w:p>
            <w:pPr>
              <w:spacing w:line="360" w:lineRule="auto"/>
              <w:jc w:val="left"/>
              <w:rPr>
                <w:rFonts w:ascii="宋体" w:hAnsi="宋体"/>
                <w:color w:val="000000"/>
                <w:kern w:val="0"/>
                <w:szCs w:val="21"/>
                <w:shd w:val="clear" w:color="auto" w:fill="FFFFFF"/>
              </w:rPr>
            </w:pPr>
          </w:p>
        </w:tc>
        <w:tc>
          <w:tcPr>
            <w:tcW w:w="696" w:type="dxa"/>
          </w:tcPr>
          <w:p>
            <w:pPr>
              <w:spacing w:line="360" w:lineRule="auto"/>
              <w:jc w:val="left"/>
              <w:rPr>
                <w:rFonts w:ascii="宋体" w:hAnsi="宋体"/>
                <w:color w:val="000000"/>
                <w:kern w:val="0"/>
                <w:szCs w:val="21"/>
                <w:shd w:val="clear" w:color="auto" w:fill="FFFFFF"/>
              </w:rPr>
            </w:pPr>
          </w:p>
        </w:tc>
        <w:tc>
          <w:tcPr>
            <w:tcW w:w="936" w:type="dxa"/>
          </w:tcPr>
          <w:p>
            <w:pPr>
              <w:spacing w:line="360" w:lineRule="auto"/>
              <w:jc w:val="left"/>
              <w:rPr>
                <w:rFonts w:ascii="宋体" w:hAnsi="宋体"/>
                <w:color w:val="000000"/>
                <w:kern w:val="0"/>
                <w:szCs w:val="21"/>
                <w:shd w:val="clear" w:color="auto" w:fill="FFFFFF"/>
              </w:rPr>
            </w:pPr>
          </w:p>
        </w:tc>
        <w:tc>
          <w:tcPr>
            <w:tcW w:w="696" w:type="dxa"/>
          </w:tcPr>
          <w:p>
            <w:pPr>
              <w:spacing w:line="360" w:lineRule="auto"/>
              <w:jc w:val="left"/>
              <w:rPr>
                <w:rFonts w:ascii="宋体" w:hAnsi="宋体"/>
                <w:color w:val="000000"/>
                <w:kern w:val="0"/>
                <w:szCs w:val="21"/>
                <w:shd w:val="clear" w:color="auto" w:fill="FFFFFF"/>
              </w:rPr>
            </w:pPr>
          </w:p>
        </w:tc>
      </w:tr>
    </w:tbl>
    <w:p>
      <w:pPr>
        <w:jc w:val="center"/>
        <w:rPr>
          <w:rFonts w:asciiTheme="minorEastAsia" w:hAnsiTheme="minorEastAsia"/>
          <w:b/>
          <w:sz w:val="32"/>
          <w:szCs w:val="32"/>
        </w:rPr>
      </w:pPr>
    </w:p>
    <w:p>
      <w:pPr>
        <w:rPr>
          <w:rFonts w:asciiTheme="majorEastAsia" w:hAnsiTheme="majorEastAsia" w:eastAsiaTheme="majorEastAsia"/>
          <w:b/>
          <w:szCs w:val="21"/>
        </w:rPr>
      </w:pPr>
    </w:p>
    <w:p>
      <w:pPr>
        <w:widowControl/>
        <w:jc w:val="left"/>
        <w:rPr>
          <w:rFonts w:asciiTheme="minorEastAsia" w:hAnsiTheme="minorEastAsia"/>
          <w:b/>
          <w:sz w:val="32"/>
          <w:szCs w:val="32"/>
        </w:rPr>
      </w:pPr>
      <w:r>
        <w:rPr>
          <w:rFonts w:asciiTheme="minorEastAsia" w:hAnsiTheme="minorEastAsia"/>
          <w:b/>
          <w:sz w:val="32"/>
          <w:szCs w:val="32"/>
        </w:rPr>
        <w:br w:type="page"/>
      </w: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人力资源管理概论课程参考答案</w:t>
      </w:r>
    </w:p>
    <w:p>
      <w:pPr>
        <w:spacing w:line="360" w:lineRule="auto"/>
        <w:ind w:left="420" w:leftChars="200"/>
        <w:rPr>
          <w:rFonts w:asciiTheme="majorEastAsia" w:hAnsiTheme="majorEastAsia" w:eastAsiaTheme="majorEastAsia"/>
          <w:b/>
          <w:szCs w:val="21"/>
        </w:rPr>
      </w:pPr>
      <w:r>
        <w:rPr>
          <w:rFonts w:hint="eastAsia" w:asciiTheme="majorEastAsia" w:hAnsiTheme="majorEastAsia" w:eastAsiaTheme="majorEastAsia"/>
          <w:b/>
          <w:szCs w:val="21"/>
        </w:rPr>
        <w:t>一、名词解释 （每题5分 共4题）</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1、人力资源外包是组织根据需要将某一项或几项人力资源管理工作或职能外包出去，交由其他企业或组织进行管理，以降低人力成本，实现效率最大化，充分发挥自身核心竞争力。</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2、员工甄选 运用一定的方法和手段，对已经招募到的求职者进行鉴别和调查，从而挑选出最适合企业空缺岗位人选的过程。</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3、首因效应也称为第一印象，即面试者根据开始前几分钟甚至是面试前从资料中得到的印象对被面试者作出评价。</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4、组织绩效是指组织整体的工作活动和工作产出。</w:t>
      </w:r>
    </w:p>
    <w:p>
      <w:pPr>
        <w:spacing w:line="360" w:lineRule="auto"/>
        <w:ind w:left="420" w:leftChars="200"/>
        <w:rPr>
          <w:rFonts w:asciiTheme="majorEastAsia" w:hAnsiTheme="majorEastAsia" w:eastAsiaTheme="majorEastAsia"/>
          <w:b/>
          <w:szCs w:val="21"/>
        </w:rPr>
      </w:pPr>
      <w:r>
        <w:rPr>
          <w:rFonts w:hint="eastAsia" w:asciiTheme="majorEastAsia" w:hAnsiTheme="majorEastAsia" w:eastAsiaTheme="majorEastAsia"/>
          <w:b/>
          <w:szCs w:val="21"/>
        </w:rPr>
        <w:t>二、单项选择题 （每题3分共10题）</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w:t>
      </w:r>
      <w:r>
        <w:rPr>
          <w:rFonts w:hint="eastAsia" w:asciiTheme="majorEastAsia" w:hAnsiTheme="majorEastAsia" w:eastAsiaTheme="majorEastAsia"/>
          <w:szCs w:val="21"/>
        </w:rPr>
        <w:t>A    2</w:t>
      </w:r>
      <w:r>
        <w:rPr>
          <w:rFonts w:asciiTheme="majorEastAsia" w:hAnsiTheme="majorEastAsia" w:eastAsiaTheme="majorEastAsia"/>
          <w:szCs w:val="21"/>
        </w:rPr>
        <w:t>.A</w:t>
      </w:r>
      <w:r>
        <w:rPr>
          <w:rFonts w:hint="eastAsia" w:asciiTheme="majorEastAsia" w:hAnsiTheme="majorEastAsia" w:eastAsiaTheme="majorEastAsia"/>
          <w:szCs w:val="21"/>
        </w:rPr>
        <w:t xml:space="preserve">    3.</w:t>
      </w:r>
      <w:r>
        <w:rPr>
          <w:rFonts w:asciiTheme="majorEastAsia" w:hAnsiTheme="majorEastAsia" w:eastAsiaTheme="majorEastAsia"/>
          <w:szCs w:val="21"/>
        </w:rPr>
        <w:t>C</w:t>
      </w:r>
      <w:r>
        <w:rPr>
          <w:rFonts w:hint="eastAsia" w:asciiTheme="majorEastAsia" w:hAnsiTheme="majorEastAsia" w:eastAsiaTheme="majorEastAsia"/>
          <w:szCs w:val="21"/>
        </w:rPr>
        <w:t xml:space="preserve">    4</w:t>
      </w:r>
      <w:r>
        <w:rPr>
          <w:rFonts w:asciiTheme="majorEastAsia" w:hAnsiTheme="majorEastAsia" w:eastAsiaTheme="majorEastAsia"/>
          <w:szCs w:val="21"/>
        </w:rPr>
        <w:t>.C</w:t>
      </w:r>
      <w:r>
        <w:rPr>
          <w:rFonts w:hint="eastAsia" w:asciiTheme="majorEastAsia" w:hAnsiTheme="majorEastAsia" w:eastAsiaTheme="majorEastAsia"/>
          <w:szCs w:val="21"/>
        </w:rPr>
        <w:t xml:space="preserve">  5</w:t>
      </w:r>
      <w:r>
        <w:rPr>
          <w:rFonts w:asciiTheme="majorEastAsia" w:hAnsiTheme="majorEastAsia" w:eastAsiaTheme="majorEastAsia"/>
          <w:szCs w:val="21"/>
        </w:rPr>
        <w:t>.A</w:t>
      </w:r>
      <w:r>
        <w:rPr>
          <w:rFonts w:hint="eastAsia" w:asciiTheme="majorEastAsia" w:hAnsiTheme="majorEastAsia" w:eastAsiaTheme="majorEastAsia"/>
          <w:szCs w:val="21"/>
        </w:rPr>
        <w:t xml:space="preserve">    6</w:t>
      </w:r>
      <w:r>
        <w:rPr>
          <w:rFonts w:asciiTheme="majorEastAsia" w:hAnsiTheme="majorEastAsia" w:eastAsiaTheme="majorEastAsia"/>
          <w:szCs w:val="21"/>
        </w:rPr>
        <w:t>.C  7.C  8.C   9.D  10.C</w:t>
      </w:r>
    </w:p>
    <w:p>
      <w:pPr>
        <w:spacing w:line="360" w:lineRule="auto"/>
        <w:ind w:left="420" w:leftChars="200"/>
        <w:rPr>
          <w:rFonts w:asciiTheme="majorEastAsia" w:hAnsiTheme="majorEastAsia" w:eastAsiaTheme="majorEastAsia"/>
          <w:b/>
          <w:szCs w:val="21"/>
        </w:rPr>
      </w:pPr>
      <w:r>
        <w:rPr>
          <w:rFonts w:hint="eastAsia" w:asciiTheme="majorEastAsia" w:hAnsiTheme="majorEastAsia" w:eastAsiaTheme="majorEastAsia"/>
          <w:b/>
          <w:szCs w:val="21"/>
        </w:rPr>
        <w:t>三、多项选择题  （每题4分共10题）</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w:t>
      </w:r>
      <w:r>
        <w:rPr>
          <w:rFonts w:hint="eastAsia" w:asciiTheme="majorEastAsia" w:hAnsiTheme="majorEastAsia" w:eastAsiaTheme="majorEastAsia"/>
          <w:szCs w:val="21"/>
        </w:rPr>
        <w:t>ABCE   2</w:t>
      </w:r>
      <w:r>
        <w:rPr>
          <w:rFonts w:asciiTheme="majorEastAsia" w:hAnsiTheme="majorEastAsia" w:eastAsiaTheme="majorEastAsia"/>
          <w:szCs w:val="21"/>
        </w:rPr>
        <w:t>.</w:t>
      </w:r>
      <w:r>
        <w:rPr>
          <w:rFonts w:hint="eastAsia" w:asciiTheme="majorEastAsia" w:hAnsiTheme="majorEastAsia" w:eastAsiaTheme="majorEastAsia"/>
          <w:szCs w:val="21"/>
        </w:rPr>
        <w:t>ABC   3</w:t>
      </w:r>
      <w:r>
        <w:rPr>
          <w:rFonts w:asciiTheme="majorEastAsia" w:hAnsiTheme="majorEastAsia" w:eastAsiaTheme="majorEastAsia"/>
          <w:szCs w:val="21"/>
        </w:rPr>
        <w:t>.</w:t>
      </w:r>
      <w:r>
        <w:rPr>
          <w:rFonts w:hint="eastAsia" w:asciiTheme="majorEastAsia" w:hAnsiTheme="majorEastAsia" w:eastAsiaTheme="majorEastAsia"/>
          <w:szCs w:val="21"/>
        </w:rPr>
        <w:t>ABCDE   4</w:t>
      </w:r>
      <w:r>
        <w:rPr>
          <w:rFonts w:asciiTheme="majorEastAsia" w:hAnsiTheme="majorEastAsia" w:eastAsiaTheme="majorEastAsia"/>
          <w:szCs w:val="21"/>
        </w:rPr>
        <w:t>.</w:t>
      </w:r>
      <w:r>
        <w:rPr>
          <w:rFonts w:hint="eastAsia" w:asciiTheme="majorEastAsia" w:hAnsiTheme="majorEastAsia" w:eastAsiaTheme="majorEastAsia"/>
          <w:szCs w:val="21"/>
        </w:rPr>
        <w:t>ABCDE   5</w:t>
      </w:r>
      <w:r>
        <w:rPr>
          <w:rFonts w:asciiTheme="majorEastAsia" w:hAnsiTheme="majorEastAsia" w:eastAsiaTheme="majorEastAsia"/>
          <w:szCs w:val="21"/>
        </w:rPr>
        <w:t>.</w:t>
      </w:r>
      <w:r>
        <w:rPr>
          <w:rFonts w:hint="eastAsia" w:asciiTheme="majorEastAsia" w:hAnsiTheme="majorEastAsia" w:eastAsiaTheme="majorEastAsia"/>
          <w:szCs w:val="21"/>
        </w:rPr>
        <w:t>CD   6</w:t>
      </w:r>
      <w:r>
        <w:rPr>
          <w:rFonts w:asciiTheme="majorEastAsia" w:hAnsiTheme="majorEastAsia" w:eastAsiaTheme="majorEastAsia"/>
          <w:szCs w:val="21"/>
        </w:rPr>
        <w:t>.</w:t>
      </w:r>
      <w:r>
        <w:rPr>
          <w:rFonts w:hint="eastAsia" w:asciiTheme="majorEastAsia" w:hAnsiTheme="majorEastAsia" w:eastAsiaTheme="majorEastAsia"/>
          <w:szCs w:val="21"/>
        </w:rPr>
        <w:t>AC   7</w:t>
      </w:r>
      <w:r>
        <w:rPr>
          <w:rFonts w:asciiTheme="majorEastAsia" w:hAnsiTheme="majorEastAsia" w:eastAsiaTheme="majorEastAsia"/>
          <w:szCs w:val="21"/>
        </w:rPr>
        <w:t>.</w:t>
      </w:r>
      <w:r>
        <w:rPr>
          <w:rFonts w:hint="eastAsia" w:asciiTheme="majorEastAsia" w:hAnsiTheme="majorEastAsia" w:eastAsiaTheme="majorEastAsia"/>
          <w:szCs w:val="21"/>
        </w:rPr>
        <w:t>ABCE  8</w:t>
      </w:r>
      <w:r>
        <w:rPr>
          <w:rFonts w:asciiTheme="majorEastAsia" w:hAnsiTheme="majorEastAsia" w:eastAsiaTheme="majorEastAsia"/>
          <w:szCs w:val="21"/>
        </w:rPr>
        <w:t>.</w:t>
      </w:r>
      <w:r>
        <w:rPr>
          <w:rFonts w:hint="eastAsia" w:asciiTheme="majorEastAsia" w:hAnsiTheme="majorEastAsia" w:eastAsiaTheme="majorEastAsia"/>
          <w:szCs w:val="21"/>
        </w:rPr>
        <w:t xml:space="preserve">ABCDE </w:t>
      </w:r>
      <w:r>
        <w:rPr>
          <w:rFonts w:asciiTheme="majorEastAsia" w:hAnsiTheme="majorEastAsia" w:eastAsiaTheme="majorEastAsia"/>
          <w:szCs w:val="21"/>
        </w:rPr>
        <w:t xml:space="preserve">  </w:t>
      </w:r>
      <w:r>
        <w:rPr>
          <w:rFonts w:hint="eastAsia" w:asciiTheme="majorEastAsia" w:hAnsiTheme="majorEastAsia" w:eastAsiaTheme="majorEastAsia"/>
          <w:szCs w:val="21"/>
        </w:rPr>
        <w:t>9</w:t>
      </w:r>
      <w:r>
        <w:rPr>
          <w:rFonts w:asciiTheme="majorEastAsia" w:hAnsiTheme="majorEastAsia" w:eastAsiaTheme="majorEastAsia"/>
          <w:szCs w:val="21"/>
        </w:rPr>
        <w:t>.</w:t>
      </w:r>
      <w:r>
        <w:rPr>
          <w:rFonts w:hint="eastAsia" w:asciiTheme="majorEastAsia" w:hAnsiTheme="majorEastAsia" w:eastAsiaTheme="majorEastAsia"/>
          <w:szCs w:val="21"/>
        </w:rPr>
        <w:t xml:space="preserve">ABD  </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10</w:t>
      </w:r>
      <w:r>
        <w:rPr>
          <w:rFonts w:asciiTheme="majorEastAsia" w:hAnsiTheme="majorEastAsia" w:eastAsiaTheme="majorEastAsia"/>
          <w:szCs w:val="21"/>
        </w:rPr>
        <w:t>.</w:t>
      </w:r>
      <w:r>
        <w:rPr>
          <w:rFonts w:hint="eastAsia" w:asciiTheme="majorEastAsia" w:hAnsiTheme="majorEastAsia" w:eastAsiaTheme="majorEastAsia"/>
          <w:szCs w:val="21"/>
        </w:rPr>
        <w:t>ADE</w:t>
      </w:r>
    </w:p>
    <w:p>
      <w:pPr>
        <w:spacing w:line="360" w:lineRule="auto"/>
        <w:ind w:left="420" w:leftChars="200"/>
        <w:rPr>
          <w:rFonts w:asciiTheme="majorEastAsia" w:hAnsiTheme="majorEastAsia" w:eastAsiaTheme="majorEastAsia"/>
          <w:b/>
          <w:szCs w:val="21"/>
        </w:rPr>
      </w:pPr>
      <w:r>
        <w:rPr>
          <w:rFonts w:hint="eastAsia" w:asciiTheme="majorEastAsia" w:hAnsiTheme="majorEastAsia" w:eastAsiaTheme="majorEastAsia"/>
          <w:b/>
          <w:szCs w:val="21"/>
        </w:rPr>
        <w:t>四、简答题  （每题15分共3题 ）</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1、人力资源管理工作就像盖房子：首先要有设计并形成图纸（战略人力资源规划），然后打基础，然后施工组合材料（人力资源招聘与配置），并需要日常维护（</w:t>
      </w:r>
      <w:r>
        <w:rPr>
          <w:rFonts w:asciiTheme="majorEastAsia" w:hAnsiTheme="majorEastAsia" w:eastAsiaTheme="majorEastAsia"/>
          <w:szCs w:val="21"/>
        </w:rPr>
        <w:t>“</w:t>
      </w:r>
      <w:r>
        <w:rPr>
          <w:rFonts w:hint="eastAsia" w:asciiTheme="majorEastAsia" w:hAnsiTheme="majorEastAsia" w:eastAsiaTheme="majorEastAsia"/>
          <w:szCs w:val="21"/>
        </w:rPr>
        <w:t>育</w:t>
      </w:r>
      <w:r>
        <w:rPr>
          <w:rFonts w:asciiTheme="majorEastAsia" w:hAnsiTheme="majorEastAsia" w:eastAsiaTheme="majorEastAsia"/>
          <w:szCs w:val="21"/>
        </w:rPr>
        <w:t>”</w:t>
      </w:r>
      <w:r>
        <w:rPr>
          <w:rFonts w:hint="eastAsia" w:asciiTheme="majorEastAsia" w:hAnsiTheme="majorEastAsia" w:eastAsiaTheme="majorEastAsia"/>
          <w:szCs w:val="21"/>
        </w:rPr>
        <w:t>培训与开发、</w:t>
      </w:r>
      <w:r>
        <w:rPr>
          <w:rFonts w:asciiTheme="majorEastAsia" w:hAnsiTheme="majorEastAsia" w:eastAsiaTheme="majorEastAsia"/>
          <w:szCs w:val="21"/>
        </w:rPr>
        <w:t>“</w:t>
      </w:r>
      <w:r>
        <w:rPr>
          <w:rFonts w:hint="eastAsia" w:asciiTheme="majorEastAsia" w:hAnsiTheme="majorEastAsia" w:eastAsiaTheme="majorEastAsia"/>
          <w:szCs w:val="21"/>
        </w:rPr>
        <w:t>留</w:t>
      </w:r>
      <w:r>
        <w:rPr>
          <w:rFonts w:asciiTheme="majorEastAsia" w:hAnsiTheme="majorEastAsia" w:eastAsiaTheme="majorEastAsia"/>
          <w:szCs w:val="21"/>
        </w:rPr>
        <w:t>”</w:t>
      </w:r>
      <w:r>
        <w:rPr>
          <w:rFonts w:hint="eastAsia" w:asciiTheme="majorEastAsia" w:hAnsiTheme="majorEastAsia" w:eastAsiaTheme="majorEastAsia"/>
          <w:szCs w:val="21"/>
        </w:rPr>
        <w:t>薪酬与福利、</w:t>
      </w:r>
      <w:r>
        <w:rPr>
          <w:rFonts w:asciiTheme="majorEastAsia" w:hAnsiTheme="majorEastAsia" w:eastAsiaTheme="majorEastAsia"/>
          <w:szCs w:val="21"/>
        </w:rPr>
        <w:t>“</w:t>
      </w:r>
      <w:r>
        <w:rPr>
          <w:rFonts w:hint="eastAsia" w:asciiTheme="majorEastAsia" w:hAnsiTheme="majorEastAsia" w:eastAsiaTheme="majorEastAsia"/>
          <w:szCs w:val="21"/>
        </w:rPr>
        <w:t>用</w:t>
      </w:r>
      <w:r>
        <w:rPr>
          <w:rFonts w:asciiTheme="majorEastAsia" w:hAnsiTheme="majorEastAsia" w:eastAsiaTheme="majorEastAsia"/>
          <w:szCs w:val="21"/>
        </w:rPr>
        <w:t>”</w:t>
      </w:r>
      <w:r>
        <w:rPr>
          <w:rFonts w:hint="eastAsia" w:asciiTheme="majorEastAsia" w:hAnsiTheme="majorEastAsia" w:eastAsiaTheme="majorEastAsia"/>
          <w:szCs w:val="21"/>
        </w:rPr>
        <w:t>绩效管理）</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2、当组织战略为战略重点为总成本战略为效率/成本；员工扮演的角色为- 特定的和重复性的；培训注重特殊的短期技能</w:t>
      </w:r>
      <w:r>
        <w:rPr>
          <w:rFonts w:asciiTheme="majorEastAsia" w:hAnsiTheme="majorEastAsia" w:eastAsiaTheme="majorEastAsia"/>
          <w:szCs w:val="21"/>
        </w:rPr>
        <w:t xml:space="preserve"> </w:t>
      </w:r>
      <w:r>
        <w:rPr>
          <w:rFonts w:hint="eastAsia" w:asciiTheme="majorEastAsia" w:hAnsiTheme="majorEastAsia" w:eastAsiaTheme="majorEastAsia"/>
          <w:szCs w:val="21"/>
        </w:rPr>
        <w:t>；招聘配置在于内部晋升</w:t>
      </w:r>
      <w:r>
        <w:rPr>
          <w:rFonts w:asciiTheme="majorEastAsia" w:hAnsiTheme="majorEastAsia" w:eastAsiaTheme="majorEastAsia"/>
          <w:szCs w:val="21"/>
        </w:rPr>
        <w:t xml:space="preserve"> </w:t>
      </w:r>
      <w:r>
        <w:rPr>
          <w:rFonts w:hint="eastAsia" w:asciiTheme="majorEastAsia" w:hAnsiTheme="majorEastAsia" w:eastAsiaTheme="majorEastAsia"/>
          <w:szCs w:val="21"/>
        </w:rPr>
        <w:t>；薪酬注重内部一致性，浮动薪酬比例大，奖励成本节约</w:t>
      </w:r>
      <w:r>
        <w:rPr>
          <w:rFonts w:asciiTheme="majorEastAsia" w:hAnsiTheme="majorEastAsia" w:eastAsiaTheme="majorEastAsia"/>
          <w:szCs w:val="21"/>
        </w:rPr>
        <w:t xml:space="preserve"> </w:t>
      </w:r>
      <w:r>
        <w:rPr>
          <w:rFonts w:hint="eastAsia" w:asciiTheme="majorEastAsia" w:hAnsiTheme="majorEastAsia" w:eastAsiaTheme="majorEastAsia"/>
          <w:szCs w:val="21"/>
        </w:rPr>
        <w:t>；绩效管理重点以行为为导向</w:t>
      </w:r>
      <w:r>
        <w:rPr>
          <w:rFonts w:asciiTheme="majorEastAsia" w:hAnsiTheme="majorEastAsia" w:eastAsiaTheme="majorEastAsia"/>
          <w:szCs w:val="21"/>
        </w:rPr>
        <w:t xml:space="preserve"> </w:t>
      </w:r>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3、薪酬设计的程序</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（1）工作分析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（2）职位评价</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（3）薪酬调查</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（4）根据薪酬曲线确定薪酬等级</w:t>
      </w:r>
    </w:p>
    <w:p>
      <w:pPr>
        <w:spacing w:line="360" w:lineRule="auto"/>
        <w:ind w:left="420" w:leftChars="200"/>
        <w:rPr>
          <w:rFonts w:asciiTheme="majorEastAsia" w:hAnsiTheme="majorEastAsia" w:eastAsiaTheme="majorEastAsia"/>
          <w:b/>
          <w:szCs w:val="21"/>
        </w:rPr>
      </w:pPr>
      <w:r>
        <w:rPr>
          <w:rFonts w:hint="eastAsia" w:asciiTheme="majorEastAsia" w:hAnsiTheme="majorEastAsia" w:eastAsiaTheme="majorEastAsia"/>
          <w:b/>
          <w:szCs w:val="21"/>
        </w:rPr>
        <w:t>五、分析题（每题15分共1题</w:t>
      </w:r>
      <w:r>
        <w:rPr>
          <w:rFonts w:asciiTheme="majorEastAsia" w:hAnsiTheme="majorEastAsia" w:eastAsiaTheme="majorEastAsia"/>
          <w:b/>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下一年度时经理留在原岗位数 20*0.95=19 离职20*0.05=1</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主管留在原岗位数 20*0.6=12 升为经理 20*0.05=1</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降为业务员数20*0.05=1 离职20*0.30=6</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业务员留在原岗位数100*0.6=60 升为主管100*0.06=6  离职100*0.34=34</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因此:下个年度共有经理20人，不需从外部补充</w:t>
      </w:r>
    </w:p>
    <w:p>
      <w:pPr>
        <w:spacing w:line="360" w:lineRule="auto"/>
        <w:ind w:firstLine="630" w:firstLineChars="300"/>
        <w:rPr>
          <w:rFonts w:asciiTheme="majorEastAsia" w:hAnsiTheme="majorEastAsia" w:eastAsiaTheme="majorEastAsia"/>
          <w:szCs w:val="21"/>
        </w:rPr>
      </w:pPr>
      <w:r>
        <w:rPr>
          <w:rFonts w:hint="eastAsia" w:asciiTheme="majorEastAsia" w:hAnsiTheme="majorEastAsia" w:eastAsiaTheme="majorEastAsia"/>
          <w:szCs w:val="21"/>
        </w:rPr>
        <w:t>主管18人需要外部补充2人</w:t>
      </w:r>
    </w:p>
    <w:p>
      <w:pPr>
        <w:spacing w:line="360" w:lineRule="auto"/>
        <w:ind w:firstLine="630" w:firstLineChars="300"/>
        <w:rPr>
          <w:rFonts w:asciiTheme="majorEastAsia" w:hAnsiTheme="majorEastAsia" w:eastAsiaTheme="majorEastAsia"/>
          <w:szCs w:val="21"/>
        </w:rPr>
      </w:pPr>
      <w:r>
        <w:rPr>
          <w:rFonts w:hint="eastAsia" w:asciiTheme="majorEastAsia" w:hAnsiTheme="majorEastAsia" w:eastAsiaTheme="majorEastAsia"/>
          <w:szCs w:val="21"/>
        </w:rPr>
        <w:t>业务员61人，  需从外部补充39人</w:t>
      </w:r>
    </w:p>
    <w:bookmarkEnd w:id="0"/>
    <w:p>
      <w:pPr>
        <w:spacing w:line="360" w:lineRule="auto"/>
        <w:rPr>
          <w:rFonts w:asciiTheme="majorEastAsia" w:hAnsiTheme="majorEastAsia" w:eastAsiaTheme="majorEastAsia"/>
          <w:szCs w:val="21"/>
        </w:rPr>
      </w:pPr>
    </w:p>
    <w:p>
      <w:pPr>
        <w:widowControl/>
        <w:spacing w:line="360" w:lineRule="auto"/>
        <w:jc w:val="left"/>
        <w:rPr>
          <w:rFonts w:ascii="宋体" w:hAnsi="宋体"/>
          <w:color w:val="000000"/>
          <w:kern w:val="0"/>
          <w:sz w:val="28"/>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8683244"/>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1"/>
        <w:right w:val="none" w:color="auto" w:sz="0" w:space="0"/>
        <w:between w:val="none" w:color="auto" w:sz="0" w:space="0"/>
      </w:pBdr>
    </w:pPr>
    <w:r>
      <w:rPr>
        <w:sz w:val="18"/>
      </w:rPr>
      <w:pict>
        <v:shape id="PowerPlusWaterMarkObject35484" o:spid="_x0000_s4097" o:spt="136" type="#_x0000_t136" style="position:absolute;left:0pt;height:54.35pt;width:411.95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河北省教育厅版权所有" style="font-family:微软雅黑;font-size:54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15"/>
    <w:rsid w:val="000954FF"/>
    <w:rsid w:val="000C1ABF"/>
    <w:rsid w:val="000E4E35"/>
    <w:rsid w:val="001673CC"/>
    <w:rsid w:val="001B7D72"/>
    <w:rsid w:val="001C6C78"/>
    <w:rsid w:val="001E58B9"/>
    <w:rsid w:val="0020549F"/>
    <w:rsid w:val="0022006F"/>
    <w:rsid w:val="00266DA8"/>
    <w:rsid w:val="00275BA9"/>
    <w:rsid w:val="002F2C84"/>
    <w:rsid w:val="003E398D"/>
    <w:rsid w:val="003F5B18"/>
    <w:rsid w:val="003F7809"/>
    <w:rsid w:val="004758DE"/>
    <w:rsid w:val="004855BE"/>
    <w:rsid w:val="00493495"/>
    <w:rsid w:val="00495BAA"/>
    <w:rsid w:val="00495C83"/>
    <w:rsid w:val="004F7C23"/>
    <w:rsid w:val="005030D1"/>
    <w:rsid w:val="00591408"/>
    <w:rsid w:val="005F3651"/>
    <w:rsid w:val="005F3A4C"/>
    <w:rsid w:val="00652493"/>
    <w:rsid w:val="006845B3"/>
    <w:rsid w:val="00721215"/>
    <w:rsid w:val="00766130"/>
    <w:rsid w:val="007866D9"/>
    <w:rsid w:val="00843FFD"/>
    <w:rsid w:val="008630FA"/>
    <w:rsid w:val="00864DDE"/>
    <w:rsid w:val="008F4478"/>
    <w:rsid w:val="00902531"/>
    <w:rsid w:val="00907FFB"/>
    <w:rsid w:val="00974CCC"/>
    <w:rsid w:val="009D4962"/>
    <w:rsid w:val="00A10F2A"/>
    <w:rsid w:val="00A12087"/>
    <w:rsid w:val="00A67F09"/>
    <w:rsid w:val="00AD1B45"/>
    <w:rsid w:val="00B34892"/>
    <w:rsid w:val="00BA5092"/>
    <w:rsid w:val="00C12077"/>
    <w:rsid w:val="00CB0830"/>
    <w:rsid w:val="00CD4747"/>
    <w:rsid w:val="00CD7828"/>
    <w:rsid w:val="00DB7702"/>
    <w:rsid w:val="00E01E99"/>
    <w:rsid w:val="00E32E8F"/>
    <w:rsid w:val="00E40A0B"/>
    <w:rsid w:val="00E62439"/>
    <w:rsid w:val="00FD2B66"/>
    <w:rsid w:val="00FD7DEF"/>
    <w:rsid w:val="03F71EBE"/>
    <w:rsid w:val="06747018"/>
    <w:rsid w:val="0C344C1F"/>
    <w:rsid w:val="0F900CFA"/>
    <w:rsid w:val="14EA7AA9"/>
    <w:rsid w:val="155C73E7"/>
    <w:rsid w:val="175B28D1"/>
    <w:rsid w:val="1C4F5D9E"/>
    <w:rsid w:val="251014C9"/>
    <w:rsid w:val="2F5061BF"/>
    <w:rsid w:val="313844B3"/>
    <w:rsid w:val="3AA46C2C"/>
    <w:rsid w:val="3D5F5A8A"/>
    <w:rsid w:val="41C6412B"/>
    <w:rsid w:val="4BD0440E"/>
    <w:rsid w:val="4C9C620E"/>
    <w:rsid w:val="58D20246"/>
    <w:rsid w:val="59691B1F"/>
    <w:rsid w:val="77321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Calibri" w:hAnsi="Calibri" w:cs="宋体"/>
      <w:kern w:val="2"/>
      <w:sz w:val="18"/>
      <w:szCs w:val="18"/>
    </w:rPr>
  </w:style>
  <w:style w:type="character" w:customStyle="1" w:styleId="7">
    <w:name w:val="页脚 字符"/>
    <w:basedOn w:val="5"/>
    <w:link w:val="2"/>
    <w:qFormat/>
    <w:uiPriority w:val="99"/>
    <w:rPr>
      <w:rFonts w:ascii="Calibri" w:hAnsi="Calibri" w:cs="宋体"/>
      <w:kern w:val="2"/>
      <w:sz w:val="18"/>
      <w:szCs w:val="18"/>
    </w:rPr>
  </w:style>
  <w:style w:type="paragraph" w:customStyle="1" w:styleId="8">
    <w:name w:val="p15"/>
    <w:basedOn w:val="1"/>
    <w:qFormat/>
    <w:uiPriority w:val="0"/>
    <w:pPr>
      <w:widowControl/>
      <w:ind w:firstLine="420"/>
    </w:pPr>
    <w:rPr>
      <w:kern w:val="0"/>
      <w:szCs w:val="21"/>
    </w:rPr>
  </w:style>
  <w:style w:type="paragraph" w:styleId="9">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www.hebeinu.edu.cn</Company>
  <Pages>27</Pages>
  <Words>2029</Words>
  <Characters>11566</Characters>
  <Lines>96</Lines>
  <Paragraphs>27</Paragraphs>
  <TotalTime>1</TotalTime>
  <ScaleCrop>false</ScaleCrop>
  <LinksUpToDate>false</LinksUpToDate>
  <CharactersWithSpaces>13568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2021-01-04T07:38:00Z</dcterms:created>
  <dc:creator>指天问路</dc:creator>
  <cp:lastModifiedBy>林鑫鑫</cp:lastModifiedBy>
  <dcterms:modified xsi:type="dcterms:W3CDTF">2021-01-16T12:24:11Z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